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1F42" w14:textId="77777777" w:rsidR="00B921F0" w:rsidRPr="005F1968" w:rsidRDefault="00B921F0" w:rsidP="00B921F0">
      <w:pPr>
        <w:jc w:val="center"/>
        <w:rPr>
          <w:rFonts w:ascii="Verdana" w:hAnsi="Verdana"/>
          <w:b/>
          <w:sz w:val="28"/>
          <w:szCs w:val="28"/>
        </w:rPr>
      </w:pPr>
      <w:r w:rsidRPr="005F1968">
        <w:rPr>
          <w:rFonts w:ascii="Verdana" w:hAnsi="Verdana"/>
          <w:b/>
          <w:sz w:val="28"/>
          <w:szCs w:val="28"/>
        </w:rPr>
        <w:t>Innovation in Law Practice Committee Meeting Minutes</w:t>
      </w:r>
    </w:p>
    <w:p w14:paraId="6423F5A6" w14:textId="1A450B08" w:rsidR="00B921F0" w:rsidRPr="005F1968" w:rsidRDefault="00B921F0" w:rsidP="00B921F0">
      <w:pPr>
        <w:jc w:val="center"/>
        <w:rPr>
          <w:rFonts w:ascii="Verdana" w:hAnsi="Verdana"/>
        </w:rPr>
      </w:pPr>
      <w:r w:rsidRPr="005F1968">
        <w:rPr>
          <w:rFonts w:ascii="Verdana" w:hAnsi="Verdana"/>
        </w:rPr>
        <w:t xml:space="preserve">Date: </w:t>
      </w:r>
      <w:r w:rsidR="004B1AF7">
        <w:rPr>
          <w:rFonts w:ascii="Verdana" w:hAnsi="Verdana"/>
        </w:rPr>
        <w:t>November 5</w:t>
      </w:r>
      <w:r w:rsidRPr="005F1968">
        <w:rPr>
          <w:rFonts w:ascii="Verdana" w:hAnsi="Verdana"/>
        </w:rPr>
        <w:t>, 2019</w:t>
      </w:r>
    </w:p>
    <w:p w14:paraId="5293D6DE" w14:textId="77777777" w:rsidR="00B921F0" w:rsidRPr="005F1968" w:rsidRDefault="00B921F0" w:rsidP="00B921F0">
      <w:pPr>
        <w:jc w:val="center"/>
        <w:rPr>
          <w:rFonts w:ascii="Verdana" w:hAnsi="Verdana"/>
        </w:rPr>
      </w:pPr>
      <w:r w:rsidRPr="005F1968">
        <w:rPr>
          <w:rFonts w:ascii="Verdana" w:hAnsi="Verdana"/>
        </w:rPr>
        <w:t>Law and Justice Center</w:t>
      </w:r>
    </w:p>
    <w:p w14:paraId="0CA6DC44" w14:textId="77777777" w:rsidR="00B921F0" w:rsidRPr="005F1968" w:rsidRDefault="00B921F0" w:rsidP="00B921F0">
      <w:pPr>
        <w:jc w:val="center"/>
        <w:rPr>
          <w:rFonts w:ascii="Verdana" w:hAnsi="Verdana"/>
        </w:rPr>
      </w:pPr>
    </w:p>
    <w:p w14:paraId="785CD978" w14:textId="77777777" w:rsidR="00B921F0" w:rsidRPr="00F95DF9" w:rsidRDefault="00B921F0" w:rsidP="00F95DF9">
      <w:pPr>
        <w:ind w:left="540"/>
        <w:rPr>
          <w:rFonts w:ascii="Verdana" w:hAnsi="Verdana"/>
          <w:sz w:val="20"/>
          <w:szCs w:val="20"/>
        </w:rPr>
      </w:pPr>
    </w:p>
    <w:p w14:paraId="421774BA" w14:textId="77777777" w:rsidR="00F95DF9" w:rsidRDefault="00F95DF9" w:rsidP="00F95DF9">
      <w:pPr>
        <w:rPr>
          <w:rFonts w:ascii="Verdana" w:hAnsi="Verdana"/>
          <w:sz w:val="20"/>
          <w:szCs w:val="20"/>
        </w:rPr>
        <w:sectPr w:rsidR="00F95DF9">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B921F0" w:rsidRPr="005F1968" w14:paraId="07722E37" w14:textId="77777777" w:rsidTr="00084FAA">
        <w:tc>
          <w:tcPr>
            <w:tcW w:w="4590" w:type="dxa"/>
          </w:tcPr>
          <w:p w14:paraId="7ED34194" w14:textId="75D18309" w:rsidR="00B921F0" w:rsidRPr="00F95DF9" w:rsidRDefault="00B921F0" w:rsidP="00F95DF9">
            <w:pPr>
              <w:rPr>
                <w:rFonts w:ascii="Verdana" w:hAnsi="Verdana"/>
                <w:b/>
                <w:bCs/>
                <w:sz w:val="20"/>
                <w:szCs w:val="20"/>
              </w:rPr>
            </w:pPr>
            <w:r w:rsidRPr="00F95DF9">
              <w:rPr>
                <w:rFonts w:ascii="Verdana" w:hAnsi="Verdana"/>
                <w:b/>
                <w:bCs/>
                <w:sz w:val="20"/>
                <w:szCs w:val="20"/>
              </w:rPr>
              <w:t>Committee members attending:</w:t>
            </w:r>
          </w:p>
          <w:p w14:paraId="0987D563" w14:textId="77777777" w:rsidR="00B921F0" w:rsidRPr="00F95DF9" w:rsidRDefault="00B921F0" w:rsidP="00F95DF9">
            <w:pPr>
              <w:rPr>
                <w:rFonts w:ascii="Verdana" w:hAnsi="Verdana"/>
                <w:sz w:val="20"/>
                <w:szCs w:val="20"/>
              </w:rPr>
            </w:pPr>
            <w:r w:rsidRPr="00F95DF9">
              <w:rPr>
                <w:rFonts w:ascii="Verdana" w:hAnsi="Verdana"/>
                <w:sz w:val="20"/>
                <w:szCs w:val="20"/>
              </w:rPr>
              <w:t>Greg Hoole</w:t>
            </w:r>
          </w:p>
          <w:p w14:paraId="3B11EBF1" w14:textId="77777777" w:rsidR="00B921F0" w:rsidRPr="00F95DF9" w:rsidRDefault="00B921F0" w:rsidP="00F95DF9">
            <w:pPr>
              <w:rPr>
                <w:rFonts w:ascii="Verdana" w:hAnsi="Verdana"/>
                <w:sz w:val="20"/>
                <w:szCs w:val="20"/>
              </w:rPr>
            </w:pPr>
            <w:r w:rsidRPr="00F95DF9">
              <w:rPr>
                <w:rFonts w:ascii="Verdana" w:hAnsi="Verdana"/>
                <w:sz w:val="20"/>
                <w:szCs w:val="20"/>
              </w:rPr>
              <w:t xml:space="preserve">Preston </w:t>
            </w:r>
            <w:proofErr w:type="spellStart"/>
            <w:r w:rsidRPr="00F95DF9">
              <w:rPr>
                <w:rFonts w:ascii="Verdana" w:hAnsi="Verdana"/>
                <w:sz w:val="20"/>
                <w:szCs w:val="20"/>
              </w:rPr>
              <w:t>Regehr</w:t>
            </w:r>
            <w:proofErr w:type="spellEnd"/>
          </w:p>
          <w:p w14:paraId="39954023" w14:textId="77777777" w:rsidR="00B921F0" w:rsidRPr="00F95DF9" w:rsidRDefault="00B921F0" w:rsidP="00F95DF9">
            <w:pPr>
              <w:rPr>
                <w:rFonts w:ascii="Verdana" w:hAnsi="Verdana"/>
                <w:sz w:val="20"/>
                <w:szCs w:val="20"/>
              </w:rPr>
            </w:pPr>
            <w:r w:rsidRPr="00F95DF9">
              <w:rPr>
                <w:rFonts w:ascii="Verdana" w:hAnsi="Verdana"/>
                <w:sz w:val="20"/>
                <w:szCs w:val="20"/>
              </w:rPr>
              <w:t>Dave Duncan</w:t>
            </w:r>
          </w:p>
          <w:p w14:paraId="2DCA5269" w14:textId="41BE521A" w:rsidR="00B921F0" w:rsidRPr="00F95DF9" w:rsidRDefault="00B921F0" w:rsidP="00F95DF9">
            <w:pPr>
              <w:rPr>
                <w:rFonts w:ascii="Verdana" w:hAnsi="Verdana"/>
                <w:sz w:val="20"/>
                <w:szCs w:val="20"/>
              </w:rPr>
            </w:pPr>
            <w:r w:rsidRPr="00F95DF9">
              <w:rPr>
                <w:rFonts w:ascii="Verdana" w:hAnsi="Verdana"/>
                <w:sz w:val="20"/>
                <w:szCs w:val="20"/>
              </w:rPr>
              <w:t>Michelle Oldroyd</w:t>
            </w:r>
          </w:p>
          <w:p w14:paraId="17939164" w14:textId="77777777" w:rsidR="00F95DF9" w:rsidRPr="00F95DF9" w:rsidRDefault="00F95DF9" w:rsidP="00F95DF9">
            <w:pPr>
              <w:rPr>
                <w:rFonts w:ascii="Verdana" w:hAnsi="Verdana"/>
                <w:sz w:val="20"/>
                <w:szCs w:val="20"/>
              </w:rPr>
            </w:pPr>
            <w:r w:rsidRPr="00F95DF9">
              <w:rPr>
                <w:rFonts w:ascii="Verdana" w:hAnsi="Verdana"/>
                <w:sz w:val="20"/>
                <w:szCs w:val="20"/>
              </w:rPr>
              <w:t>Shantelle Argyle</w:t>
            </w:r>
          </w:p>
          <w:p w14:paraId="133D5D8E" w14:textId="77777777" w:rsidR="00F95DF9" w:rsidRPr="00F95DF9" w:rsidRDefault="00F95DF9" w:rsidP="00F95DF9">
            <w:pPr>
              <w:rPr>
                <w:rFonts w:ascii="Verdana" w:hAnsi="Verdana"/>
                <w:sz w:val="20"/>
                <w:szCs w:val="20"/>
              </w:rPr>
            </w:pPr>
            <w:r w:rsidRPr="00F95DF9">
              <w:rPr>
                <w:rFonts w:ascii="Verdana" w:hAnsi="Verdana"/>
                <w:sz w:val="20"/>
                <w:szCs w:val="20"/>
              </w:rPr>
              <w:t>Jamie Lund</w:t>
            </w:r>
          </w:p>
          <w:p w14:paraId="343ADB37" w14:textId="77777777" w:rsidR="00F95DF9" w:rsidRPr="00F95DF9" w:rsidRDefault="00F95DF9" w:rsidP="00F95DF9">
            <w:pPr>
              <w:rPr>
                <w:rFonts w:ascii="Verdana" w:hAnsi="Verdana"/>
                <w:sz w:val="20"/>
                <w:szCs w:val="20"/>
              </w:rPr>
            </w:pPr>
            <w:r w:rsidRPr="00F95DF9">
              <w:rPr>
                <w:rFonts w:ascii="Verdana" w:hAnsi="Verdana"/>
                <w:sz w:val="20"/>
                <w:szCs w:val="20"/>
              </w:rPr>
              <w:t>Curt Andersen</w:t>
            </w:r>
          </w:p>
          <w:p w14:paraId="50F8A386" w14:textId="77777777" w:rsidR="00F95DF9" w:rsidRPr="00F95DF9" w:rsidRDefault="00F95DF9" w:rsidP="00F95DF9">
            <w:pPr>
              <w:rPr>
                <w:rFonts w:ascii="Verdana" w:hAnsi="Verdana"/>
                <w:sz w:val="20"/>
                <w:szCs w:val="20"/>
              </w:rPr>
            </w:pPr>
            <w:r w:rsidRPr="00F95DF9">
              <w:rPr>
                <w:rFonts w:ascii="Verdana" w:hAnsi="Verdana"/>
                <w:sz w:val="20"/>
                <w:szCs w:val="20"/>
              </w:rPr>
              <w:t xml:space="preserve">Melissa </w:t>
            </w:r>
            <w:proofErr w:type="spellStart"/>
            <w:r w:rsidRPr="00F95DF9">
              <w:rPr>
                <w:rFonts w:ascii="Verdana" w:hAnsi="Verdana"/>
                <w:sz w:val="20"/>
                <w:szCs w:val="20"/>
              </w:rPr>
              <w:t>Parache</w:t>
            </w:r>
            <w:proofErr w:type="spellEnd"/>
          </w:p>
          <w:p w14:paraId="07EC8413" w14:textId="64BFC962" w:rsidR="00F95DF9" w:rsidRPr="00F95DF9" w:rsidRDefault="00F95DF9" w:rsidP="00F95DF9">
            <w:pPr>
              <w:rPr>
                <w:rFonts w:ascii="Verdana" w:hAnsi="Verdana"/>
                <w:sz w:val="20"/>
                <w:szCs w:val="20"/>
              </w:rPr>
            </w:pPr>
            <w:r w:rsidRPr="00F95DF9">
              <w:rPr>
                <w:rFonts w:ascii="Verdana" w:hAnsi="Verdana" w:cs="Arial"/>
                <w:color w:val="222222"/>
                <w:sz w:val="20"/>
                <w:szCs w:val="20"/>
                <w:shd w:val="clear" w:color="auto" w:fill="FFFFFF"/>
              </w:rPr>
              <w:t>Tina Wilder</w:t>
            </w:r>
          </w:p>
          <w:p w14:paraId="45C85BDD" w14:textId="402BD783" w:rsidR="00B921F0" w:rsidRPr="00F95DF9" w:rsidRDefault="00B921F0" w:rsidP="00F95DF9">
            <w:pPr>
              <w:rPr>
                <w:rFonts w:ascii="Verdana" w:hAnsi="Verdana"/>
                <w:sz w:val="20"/>
                <w:szCs w:val="20"/>
              </w:rPr>
            </w:pPr>
            <w:r w:rsidRPr="00F95DF9">
              <w:rPr>
                <w:rFonts w:ascii="Verdana" w:hAnsi="Verdana"/>
                <w:sz w:val="20"/>
                <w:szCs w:val="20"/>
              </w:rPr>
              <w:t>Lorie Koford</w:t>
            </w:r>
          </w:p>
          <w:p w14:paraId="7304D81A" w14:textId="77777777" w:rsidR="00F95DF9" w:rsidRPr="00F95DF9" w:rsidRDefault="00F95DF9" w:rsidP="00F95DF9">
            <w:pPr>
              <w:rPr>
                <w:rFonts w:ascii="Verdana" w:hAnsi="Verdana"/>
                <w:sz w:val="20"/>
                <w:szCs w:val="20"/>
              </w:rPr>
            </w:pPr>
            <w:r w:rsidRPr="00F95DF9">
              <w:rPr>
                <w:rFonts w:ascii="Verdana" w:hAnsi="Verdana"/>
                <w:sz w:val="20"/>
                <w:szCs w:val="20"/>
              </w:rPr>
              <w:t>J.D. Lauritzen</w:t>
            </w:r>
          </w:p>
          <w:p w14:paraId="6CF7A1BE" w14:textId="77777777" w:rsidR="00F95DF9" w:rsidRPr="00F95DF9" w:rsidRDefault="00F95DF9" w:rsidP="00F95DF9">
            <w:pPr>
              <w:rPr>
                <w:rFonts w:ascii="Verdana" w:hAnsi="Verdana"/>
                <w:sz w:val="20"/>
                <w:szCs w:val="20"/>
              </w:rPr>
            </w:pPr>
          </w:p>
          <w:p w14:paraId="460A363A" w14:textId="77777777" w:rsidR="00F95DF9" w:rsidRDefault="00F95DF9" w:rsidP="00F95DF9">
            <w:pPr>
              <w:ind w:left="1080"/>
              <w:rPr>
                <w:rFonts w:ascii="Verdana" w:hAnsi="Verdana"/>
                <w:sz w:val="20"/>
                <w:szCs w:val="20"/>
              </w:rPr>
            </w:pPr>
          </w:p>
          <w:p w14:paraId="76C8BFA8" w14:textId="77777777" w:rsidR="00F95DF9" w:rsidRDefault="00F95DF9" w:rsidP="00F95DF9">
            <w:pPr>
              <w:ind w:left="1080"/>
              <w:rPr>
                <w:rFonts w:ascii="Verdana" w:hAnsi="Verdana"/>
                <w:sz w:val="20"/>
                <w:szCs w:val="20"/>
              </w:rPr>
            </w:pPr>
          </w:p>
          <w:p w14:paraId="3F340EBD" w14:textId="77777777" w:rsidR="00F95DF9" w:rsidRDefault="00F95DF9" w:rsidP="00F95DF9">
            <w:pPr>
              <w:ind w:left="1080"/>
              <w:rPr>
                <w:rFonts w:ascii="Verdana" w:hAnsi="Verdana"/>
                <w:sz w:val="20"/>
                <w:szCs w:val="20"/>
              </w:rPr>
            </w:pPr>
          </w:p>
          <w:p w14:paraId="75214EE6" w14:textId="5EE62C08" w:rsidR="00B921F0" w:rsidRPr="00F95DF9" w:rsidRDefault="00B921F0" w:rsidP="00F95DF9">
            <w:pPr>
              <w:ind w:left="1080"/>
              <w:rPr>
                <w:rFonts w:ascii="Verdana" w:hAnsi="Verdana"/>
                <w:b/>
                <w:bCs/>
                <w:sz w:val="20"/>
                <w:szCs w:val="20"/>
              </w:rPr>
            </w:pPr>
            <w:r w:rsidRPr="00F95DF9">
              <w:rPr>
                <w:rFonts w:ascii="Verdana" w:hAnsi="Verdana"/>
                <w:b/>
                <w:bCs/>
                <w:sz w:val="20"/>
                <w:szCs w:val="20"/>
              </w:rPr>
              <w:t>Members Excused:</w:t>
            </w:r>
          </w:p>
          <w:p w14:paraId="46920004" w14:textId="3CA3C832" w:rsidR="00B921F0" w:rsidRPr="00F95DF9" w:rsidRDefault="00B921F0" w:rsidP="00F95DF9">
            <w:pPr>
              <w:ind w:firstLine="1062"/>
              <w:rPr>
                <w:rFonts w:ascii="Verdana" w:hAnsi="Verdana"/>
                <w:sz w:val="20"/>
                <w:szCs w:val="20"/>
              </w:rPr>
            </w:pPr>
            <w:r w:rsidRPr="00F95DF9">
              <w:rPr>
                <w:rFonts w:ascii="Verdana" w:hAnsi="Verdana"/>
                <w:sz w:val="20"/>
                <w:szCs w:val="20"/>
              </w:rPr>
              <w:t>Mark Pugsley</w:t>
            </w:r>
          </w:p>
          <w:p w14:paraId="6A17643B" w14:textId="67E669CE" w:rsidR="00B921F0" w:rsidRPr="00F95DF9" w:rsidRDefault="00B921F0" w:rsidP="00F95DF9">
            <w:pPr>
              <w:ind w:firstLine="1062"/>
              <w:rPr>
                <w:rFonts w:ascii="Verdana" w:hAnsi="Verdana"/>
                <w:sz w:val="20"/>
                <w:szCs w:val="20"/>
              </w:rPr>
            </w:pPr>
            <w:r w:rsidRPr="00F95DF9">
              <w:rPr>
                <w:rFonts w:ascii="Verdana" w:hAnsi="Verdana"/>
                <w:sz w:val="20"/>
                <w:szCs w:val="20"/>
              </w:rPr>
              <w:t>Dickson Burton</w:t>
            </w:r>
          </w:p>
          <w:p w14:paraId="1E6D0FEA" w14:textId="0DCFCDFC" w:rsidR="00B921F0" w:rsidRPr="00F95DF9" w:rsidRDefault="00B921F0" w:rsidP="00F95DF9">
            <w:pPr>
              <w:ind w:firstLine="1062"/>
              <w:rPr>
                <w:rFonts w:ascii="Verdana" w:hAnsi="Verdana"/>
                <w:sz w:val="20"/>
                <w:szCs w:val="20"/>
              </w:rPr>
            </w:pPr>
            <w:r w:rsidRPr="00F95DF9">
              <w:rPr>
                <w:rFonts w:ascii="Verdana" w:hAnsi="Verdana"/>
                <w:sz w:val="20"/>
                <w:szCs w:val="20"/>
              </w:rPr>
              <w:t>Jackie Morison</w:t>
            </w:r>
          </w:p>
          <w:p w14:paraId="59084DBC" w14:textId="5AA3422C" w:rsidR="00B921F0" w:rsidRPr="00F95DF9" w:rsidRDefault="00B921F0" w:rsidP="00F95DF9">
            <w:pPr>
              <w:ind w:firstLine="1062"/>
              <w:rPr>
                <w:rFonts w:ascii="Verdana" w:hAnsi="Verdana"/>
                <w:sz w:val="20"/>
                <w:szCs w:val="20"/>
              </w:rPr>
            </w:pPr>
            <w:r w:rsidRPr="00F95DF9">
              <w:rPr>
                <w:rFonts w:ascii="Verdana" w:hAnsi="Verdana"/>
                <w:sz w:val="20"/>
                <w:szCs w:val="20"/>
              </w:rPr>
              <w:t>Mandy Larsen</w:t>
            </w:r>
          </w:p>
          <w:p w14:paraId="2E9B1B4F" w14:textId="114CE63E" w:rsidR="00B921F0" w:rsidRPr="00F95DF9" w:rsidRDefault="00B921F0" w:rsidP="00F95DF9">
            <w:pPr>
              <w:ind w:firstLine="1062"/>
              <w:rPr>
                <w:rFonts w:ascii="Verdana" w:hAnsi="Verdana"/>
                <w:sz w:val="20"/>
                <w:szCs w:val="20"/>
              </w:rPr>
            </w:pPr>
            <w:r w:rsidRPr="00F95DF9">
              <w:rPr>
                <w:rFonts w:ascii="Verdana" w:hAnsi="Verdana"/>
                <w:sz w:val="20"/>
                <w:szCs w:val="20"/>
              </w:rPr>
              <w:t>Stephanie Large</w:t>
            </w:r>
          </w:p>
          <w:p w14:paraId="0F7382C3" w14:textId="75E7832E" w:rsidR="00B921F0" w:rsidRDefault="00B921F0" w:rsidP="00F95DF9">
            <w:pPr>
              <w:ind w:firstLine="1062"/>
              <w:rPr>
                <w:rFonts w:ascii="Verdana" w:hAnsi="Verdana"/>
                <w:sz w:val="20"/>
                <w:szCs w:val="20"/>
              </w:rPr>
            </w:pPr>
            <w:r w:rsidRPr="00F95DF9">
              <w:rPr>
                <w:rFonts w:ascii="Verdana" w:hAnsi="Verdana"/>
                <w:sz w:val="20"/>
                <w:szCs w:val="20"/>
              </w:rPr>
              <w:t>Romaine Marshall</w:t>
            </w:r>
          </w:p>
          <w:p w14:paraId="1FF83AC1" w14:textId="77777777" w:rsidR="00F95DF9" w:rsidRPr="00F95DF9" w:rsidRDefault="00F95DF9" w:rsidP="00F95DF9">
            <w:pPr>
              <w:ind w:firstLine="1062"/>
              <w:rPr>
                <w:rFonts w:ascii="Verdana" w:hAnsi="Verdana"/>
                <w:sz w:val="20"/>
                <w:szCs w:val="20"/>
              </w:rPr>
            </w:pPr>
            <w:r w:rsidRPr="00F95DF9">
              <w:rPr>
                <w:rFonts w:ascii="Verdana" w:hAnsi="Verdana"/>
                <w:sz w:val="20"/>
                <w:szCs w:val="20"/>
              </w:rPr>
              <w:t>Steve Chambers</w:t>
            </w:r>
          </w:p>
          <w:p w14:paraId="10F2CEE4" w14:textId="77777777" w:rsidR="00F95DF9" w:rsidRPr="00F95DF9" w:rsidRDefault="00F95DF9" w:rsidP="00F95DF9">
            <w:pPr>
              <w:ind w:firstLine="1062"/>
              <w:rPr>
                <w:rFonts w:ascii="Verdana" w:hAnsi="Verdana"/>
                <w:sz w:val="20"/>
                <w:szCs w:val="20"/>
              </w:rPr>
            </w:pPr>
            <w:r w:rsidRPr="00F95DF9">
              <w:rPr>
                <w:rFonts w:ascii="Verdana" w:hAnsi="Verdana"/>
                <w:sz w:val="20"/>
                <w:szCs w:val="20"/>
              </w:rPr>
              <w:t>Christine Hashimoto</w:t>
            </w:r>
          </w:p>
          <w:p w14:paraId="4DF7ACF6" w14:textId="77777777" w:rsidR="00F95DF9" w:rsidRPr="00F95DF9" w:rsidRDefault="00F95DF9" w:rsidP="00F95DF9">
            <w:pPr>
              <w:ind w:firstLine="1062"/>
              <w:rPr>
                <w:rFonts w:ascii="Verdana" w:hAnsi="Verdana"/>
                <w:sz w:val="20"/>
                <w:szCs w:val="20"/>
              </w:rPr>
            </w:pPr>
            <w:r w:rsidRPr="00F95DF9">
              <w:rPr>
                <w:rFonts w:ascii="Verdana" w:hAnsi="Verdana"/>
                <w:sz w:val="20"/>
                <w:szCs w:val="20"/>
              </w:rPr>
              <w:t>Bryan Pack</w:t>
            </w:r>
          </w:p>
          <w:p w14:paraId="42AC2AD5" w14:textId="68477237" w:rsidR="00F95DF9" w:rsidRPr="00F95DF9" w:rsidRDefault="00F95DF9" w:rsidP="00F95DF9">
            <w:pPr>
              <w:ind w:firstLine="1062"/>
              <w:rPr>
                <w:rFonts w:ascii="Verdana" w:hAnsi="Verdana"/>
                <w:sz w:val="20"/>
                <w:szCs w:val="20"/>
                <w:highlight w:val="yellow"/>
              </w:rPr>
            </w:pPr>
            <w:r w:rsidRPr="00F95DF9">
              <w:rPr>
                <w:rFonts w:ascii="Verdana" w:hAnsi="Verdana"/>
                <w:sz w:val="20"/>
                <w:szCs w:val="20"/>
              </w:rPr>
              <w:t>David Clark</w:t>
            </w:r>
          </w:p>
          <w:p w14:paraId="61F3FD40" w14:textId="77777777" w:rsidR="00F95DF9" w:rsidRPr="00F95DF9" w:rsidRDefault="00F95DF9" w:rsidP="00F95DF9">
            <w:pPr>
              <w:ind w:firstLine="1062"/>
              <w:rPr>
                <w:rFonts w:ascii="Verdana" w:hAnsi="Verdana"/>
                <w:sz w:val="20"/>
                <w:szCs w:val="20"/>
              </w:rPr>
            </w:pPr>
            <w:r w:rsidRPr="00F95DF9">
              <w:rPr>
                <w:rFonts w:ascii="Verdana" w:hAnsi="Verdana"/>
                <w:sz w:val="20"/>
                <w:szCs w:val="20"/>
              </w:rPr>
              <w:t>Heather S White</w:t>
            </w:r>
          </w:p>
          <w:p w14:paraId="4DA076BE" w14:textId="77777777" w:rsidR="00F95DF9" w:rsidRPr="00F95DF9" w:rsidRDefault="00F95DF9" w:rsidP="00F95DF9">
            <w:pPr>
              <w:rPr>
                <w:rFonts w:ascii="Verdana" w:hAnsi="Verdana"/>
                <w:sz w:val="20"/>
                <w:szCs w:val="20"/>
              </w:rPr>
            </w:pPr>
          </w:p>
          <w:p w14:paraId="3D36A896" w14:textId="0A4B949E" w:rsidR="00B921F0" w:rsidRDefault="00B921F0" w:rsidP="00F95DF9">
            <w:pPr>
              <w:rPr>
                <w:rFonts w:ascii="Verdana" w:hAnsi="Verdana"/>
                <w:sz w:val="20"/>
                <w:szCs w:val="20"/>
              </w:rPr>
            </w:pPr>
          </w:p>
          <w:p w14:paraId="10B36B67" w14:textId="77777777" w:rsidR="00B921F0" w:rsidRPr="00B921F0" w:rsidRDefault="00B921F0" w:rsidP="00F95DF9">
            <w:pPr>
              <w:rPr>
                <w:rFonts w:ascii="Verdana" w:hAnsi="Verdana"/>
                <w:sz w:val="20"/>
                <w:szCs w:val="20"/>
              </w:rPr>
            </w:pPr>
          </w:p>
          <w:p w14:paraId="08B26308" w14:textId="77777777" w:rsidR="00B921F0" w:rsidRPr="005F1968" w:rsidRDefault="00B921F0" w:rsidP="00F95DF9">
            <w:pPr>
              <w:rPr>
                <w:rFonts w:ascii="Verdana" w:hAnsi="Verdana"/>
                <w:sz w:val="20"/>
                <w:szCs w:val="20"/>
              </w:rPr>
            </w:pPr>
          </w:p>
        </w:tc>
      </w:tr>
    </w:tbl>
    <w:p w14:paraId="4483014B" w14:textId="77777777" w:rsidR="00F95DF9" w:rsidRPr="00995ECC" w:rsidRDefault="00F95DF9" w:rsidP="00B921F0">
      <w:pPr>
        <w:pStyle w:val="ListParagraph"/>
        <w:numPr>
          <w:ilvl w:val="0"/>
          <w:numId w:val="1"/>
        </w:numPr>
        <w:rPr>
          <w:rFonts w:ascii="Verdana" w:hAnsi="Verdana"/>
          <w:sz w:val="20"/>
          <w:szCs w:val="20"/>
        </w:rPr>
        <w:sectPr w:rsidR="00F95DF9" w:rsidRPr="00995ECC" w:rsidSect="00F95DF9">
          <w:type w:val="continuous"/>
          <w:pgSz w:w="12240" w:h="15840"/>
          <w:pgMar w:top="1440" w:right="1440" w:bottom="1440" w:left="1440" w:header="720" w:footer="720" w:gutter="0"/>
          <w:cols w:num="2" w:space="720"/>
          <w:docGrid w:linePitch="360"/>
        </w:sectPr>
      </w:pPr>
    </w:p>
    <w:p w14:paraId="50FF0B7A" w14:textId="36695910" w:rsidR="004B1AF7" w:rsidRPr="00995ECC" w:rsidRDefault="0008420D" w:rsidP="000850AB">
      <w:pPr>
        <w:pStyle w:val="ListParagraph"/>
        <w:numPr>
          <w:ilvl w:val="0"/>
          <w:numId w:val="1"/>
        </w:numPr>
        <w:ind w:left="810"/>
        <w:rPr>
          <w:rFonts w:ascii="Verdana" w:hAnsi="Verdana"/>
          <w:sz w:val="20"/>
          <w:szCs w:val="20"/>
        </w:rPr>
      </w:pPr>
      <w:r w:rsidRPr="00995ECC">
        <w:rPr>
          <w:rFonts w:ascii="Verdana" w:hAnsi="Verdana"/>
          <w:sz w:val="20"/>
          <w:szCs w:val="20"/>
        </w:rPr>
        <w:t xml:space="preserve">Welcome and introduction </w:t>
      </w:r>
      <w:r w:rsidR="004B1AF7" w:rsidRPr="00995ECC">
        <w:rPr>
          <w:rFonts w:ascii="Verdana" w:hAnsi="Verdana"/>
          <w:sz w:val="20"/>
          <w:szCs w:val="20"/>
        </w:rPr>
        <w:t>– Greg Hoole</w:t>
      </w:r>
    </w:p>
    <w:p w14:paraId="028A922F" w14:textId="77777777" w:rsidR="004B1AF7" w:rsidRPr="00995ECC" w:rsidRDefault="004B1AF7" w:rsidP="004B1AF7">
      <w:pPr>
        <w:pStyle w:val="ListParagraph"/>
        <w:rPr>
          <w:rFonts w:ascii="Verdana" w:hAnsi="Verdana"/>
          <w:sz w:val="20"/>
          <w:szCs w:val="20"/>
        </w:rPr>
      </w:pPr>
    </w:p>
    <w:p w14:paraId="29326EB7" w14:textId="3A672F57" w:rsidR="00B921F0" w:rsidRPr="00995ECC" w:rsidRDefault="004B1AF7" w:rsidP="004B1AF7">
      <w:pPr>
        <w:pStyle w:val="ListParagraph"/>
        <w:numPr>
          <w:ilvl w:val="0"/>
          <w:numId w:val="1"/>
        </w:numPr>
        <w:ind w:left="810"/>
        <w:rPr>
          <w:rFonts w:ascii="Verdana" w:hAnsi="Verdana"/>
          <w:sz w:val="20"/>
          <w:szCs w:val="20"/>
        </w:rPr>
      </w:pPr>
      <w:r w:rsidRPr="00995ECC">
        <w:rPr>
          <w:rFonts w:ascii="Verdana" w:hAnsi="Verdana"/>
          <w:sz w:val="20"/>
          <w:szCs w:val="20"/>
        </w:rPr>
        <w:t>CLE Report</w:t>
      </w:r>
      <w:r w:rsidR="00B214A3" w:rsidRPr="00995ECC">
        <w:rPr>
          <w:rFonts w:ascii="Verdana" w:hAnsi="Verdana"/>
          <w:sz w:val="20"/>
          <w:szCs w:val="20"/>
        </w:rPr>
        <w:t xml:space="preserve"> by Michelle Oldroyd </w:t>
      </w:r>
      <w:r w:rsidR="0008420D" w:rsidRPr="00995ECC">
        <w:rPr>
          <w:rFonts w:ascii="Verdana" w:hAnsi="Verdana"/>
          <w:sz w:val="20"/>
          <w:szCs w:val="20"/>
        </w:rPr>
        <w:t>discussed</w:t>
      </w:r>
      <w:r w:rsidRPr="00995ECC">
        <w:rPr>
          <w:rFonts w:ascii="Verdana" w:hAnsi="Verdana"/>
          <w:sz w:val="20"/>
          <w:szCs w:val="20"/>
        </w:rPr>
        <w:t xml:space="preserve"> the immediate up-coming Fall Forum and extended an invitation to the Fall Forum. She also discussed that the CLE department is in the p</w:t>
      </w:r>
      <w:r w:rsidR="0008420D" w:rsidRPr="00995ECC">
        <w:rPr>
          <w:rFonts w:ascii="Verdana" w:hAnsi="Verdana"/>
          <w:sz w:val="20"/>
          <w:szCs w:val="20"/>
        </w:rPr>
        <w:t xml:space="preserve">rocess of </w:t>
      </w:r>
      <w:r w:rsidRPr="00995ECC">
        <w:rPr>
          <w:rFonts w:ascii="Verdana" w:hAnsi="Verdana"/>
          <w:sz w:val="20"/>
          <w:szCs w:val="20"/>
        </w:rPr>
        <w:t xml:space="preserve">creating </w:t>
      </w:r>
      <w:r w:rsidR="0008420D" w:rsidRPr="00995ECC">
        <w:rPr>
          <w:rFonts w:ascii="Verdana" w:hAnsi="Verdana"/>
          <w:sz w:val="20"/>
          <w:szCs w:val="20"/>
        </w:rPr>
        <w:t>a series of CLE regular courses o</w:t>
      </w:r>
      <w:r w:rsidRPr="00995ECC">
        <w:rPr>
          <w:rFonts w:ascii="Verdana" w:hAnsi="Verdana"/>
          <w:sz w:val="20"/>
          <w:szCs w:val="20"/>
        </w:rPr>
        <w:t>n</w:t>
      </w:r>
      <w:r w:rsidR="0008420D" w:rsidRPr="00995ECC">
        <w:rPr>
          <w:rFonts w:ascii="Verdana" w:hAnsi="Verdana"/>
          <w:sz w:val="20"/>
          <w:szCs w:val="20"/>
        </w:rPr>
        <w:t xml:space="preserve"> Technical Competencies</w:t>
      </w:r>
      <w:r w:rsidRPr="00995ECC">
        <w:rPr>
          <w:rFonts w:ascii="Verdana" w:hAnsi="Verdana"/>
          <w:sz w:val="20"/>
          <w:szCs w:val="20"/>
        </w:rPr>
        <w:t>.</w:t>
      </w:r>
    </w:p>
    <w:p w14:paraId="58575D48" w14:textId="77777777" w:rsidR="004B1AF7" w:rsidRPr="00995ECC" w:rsidRDefault="004B1AF7" w:rsidP="000850AB">
      <w:pPr>
        <w:rPr>
          <w:rFonts w:ascii="Verdana" w:hAnsi="Verdana"/>
          <w:sz w:val="20"/>
          <w:szCs w:val="20"/>
        </w:rPr>
      </w:pPr>
    </w:p>
    <w:p w14:paraId="6BFCD70A" w14:textId="25CA5417" w:rsidR="0008420D" w:rsidRPr="00995ECC" w:rsidRDefault="000850AB" w:rsidP="0008420D">
      <w:pPr>
        <w:pStyle w:val="ListParagraph"/>
        <w:numPr>
          <w:ilvl w:val="0"/>
          <w:numId w:val="1"/>
        </w:numPr>
        <w:rPr>
          <w:rFonts w:ascii="Verdana" w:hAnsi="Verdana"/>
          <w:sz w:val="20"/>
          <w:szCs w:val="20"/>
        </w:rPr>
      </w:pPr>
      <w:r w:rsidRPr="00995ECC">
        <w:rPr>
          <w:rFonts w:ascii="Verdana" w:hAnsi="Verdana"/>
          <w:sz w:val="20"/>
          <w:szCs w:val="20"/>
        </w:rPr>
        <w:t xml:space="preserve">CLE with Vendors from ABA TECH SHOW - </w:t>
      </w:r>
      <w:r w:rsidR="0008420D" w:rsidRPr="00995ECC">
        <w:rPr>
          <w:rFonts w:ascii="Verdana" w:hAnsi="Verdana"/>
          <w:sz w:val="20"/>
          <w:szCs w:val="20"/>
        </w:rPr>
        <w:t>David excused</w:t>
      </w:r>
      <w:r w:rsidRPr="00995ECC">
        <w:rPr>
          <w:rFonts w:ascii="Verdana" w:hAnsi="Verdana"/>
          <w:sz w:val="20"/>
          <w:szCs w:val="20"/>
        </w:rPr>
        <w:t xml:space="preserve"> due to being</w:t>
      </w:r>
      <w:r w:rsidR="0008420D" w:rsidRPr="00995ECC">
        <w:rPr>
          <w:rFonts w:ascii="Verdana" w:hAnsi="Verdana"/>
          <w:sz w:val="20"/>
          <w:szCs w:val="20"/>
        </w:rPr>
        <w:t xml:space="preserve"> out of town.</w:t>
      </w:r>
    </w:p>
    <w:p w14:paraId="0ECF71E3" w14:textId="77777777" w:rsidR="000850AB" w:rsidRPr="00995ECC" w:rsidRDefault="000850AB" w:rsidP="000850AB">
      <w:pPr>
        <w:pStyle w:val="ListParagraph"/>
        <w:rPr>
          <w:rFonts w:ascii="Verdana" w:hAnsi="Verdana"/>
          <w:sz w:val="20"/>
          <w:szCs w:val="20"/>
        </w:rPr>
      </w:pPr>
    </w:p>
    <w:p w14:paraId="673E1682" w14:textId="3C82F4CD" w:rsidR="0008420D" w:rsidRPr="00995ECC" w:rsidRDefault="000850AB" w:rsidP="0008420D">
      <w:pPr>
        <w:pStyle w:val="ListParagraph"/>
        <w:numPr>
          <w:ilvl w:val="0"/>
          <w:numId w:val="1"/>
        </w:numPr>
        <w:rPr>
          <w:rFonts w:ascii="Verdana" w:hAnsi="Verdana"/>
          <w:sz w:val="20"/>
          <w:szCs w:val="20"/>
        </w:rPr>
      </w:pPr>
      <w:r w:rsidRPr="00995ECC">
        <w:rPr>
          <w:rFonts w:ascii="Verdana" w:hAnsi="Verdana"/>
          <w:sz w:val="20"/>
          <w:szCs w:val="20"/>
        </w:rPr>
        <w:t xml:space="preserve">New member- Shantelle </w:t>
      </w:r>
      <w:r w:rsidR="00995ECC" w:rsidRPr="00995ECC">
        <w:rPr>
          <w:rFonts w:ascii="Verdana" w:hAnsi="Verdana"/>
          <w:sz w:val="20"/>
          <w:szCs w:val="20"/>
        </w:rPr>
        <w:t>Argyle</w:t>
      </w:r>
      <w:r w:rsidR="00995ECC" w:rsidRPr="00995ECC">
        <w:rPr>
          <w:rFonts w:ascii="Verdana" w:hAnsi="Verdana"/>
          <w:sz w:val="20"/>
          <w:szCs w:val="20"/>
        </w:rPr>
        <w:t xml:space="preserve"> </w:t>
      </w:r>
      <w:r w:rsidR="0055290F" w:rsidRPr="00995ECC">
        <w:rPr>
          <w:rFonts w:ascii="Verdana" w:hAnsi="Verdana"/>
          <w:sz w:val="20"/>
          <w:szCs w:val="20"/>
        </w:rPr>
        <w:t>introduced Melissa</w:t>
      </w:r>
      <w:r w:rsidRPr="00995ECC">
        <w:rPr>
          <w:rFonts w:ascii="Verdana" w:hAnsi="Verdana"/>
          <w:sz w:val="20"/>
          <w:szCs w:val="20"/>
        </w:rPr>
        <w:t xml:space="preserve"> </w:t>
      </w:r>
      <w:proofErr w:type="spellStart"/>
      <w:r w:rsidRPr="00995ECC">
        <w:rPr>
          <w:rFonts w:ascii="Verdana" w:hAnsi="Verdana"/>
          <w:sz w:val="20"/>
          <w:szCs w:val="20"/>
        </w:rPr>
        <w:t>Parache</w:t>
      </w:r>
      <w:proofErr w:type="spellEnd"/>
      <w:r w:rsidR="0055290F" w:rsidRPr="00995ECC">
        <w:rPr>
          <w:rFonts w:ascii="Verdana" w:hAnsi="Verdana"/>
          <w:sz w:val="20"/>
          <w:szCs w:val="20"/>
        </w:rPr>
        <w:t xml:space="preserve"> the new LPP Representative. Melissa discussed the process of the LPP program and discussed the hurdle of showing the firms and public what the LPP program is about. What are the risks</w:t>
      </w:r>
      <w:r w:rsidR="00995ECC" w:rsidRPr="00995ECC">
        <w:rPr>
          <w:rFonts w:ascii="Verdana" w:hAnsi="Verdana"/>
          <w:sz w:val="20"/>
          <w:szCs w:val="20"/>
        </w:rPr>
        <w:t>?</w:t>
      </w:r>
      <w:r w:rsidR="0055290F" w:rsidRPr="00995ECC">
        <w:rPr>
          <w:rFonts w:ascii="Verdana" w:hAnsi="Verdana"/>
          <w:sz w:val="20"/>
          <w:szCs w:val="20"/>
        </w:rPr>
        <w:t xml:space="preserve"> </w:t>
      </w:r>
      <w:r w:rsidR="00995ECC" w:rsidRPr="00995ECC">
        <w:rPr>
          <w:rFonts w:ascii="Verdana" w:hAnsi="Verdana"/>
          <w:sz w:val="20"/>
          <w:szCs w:val="20"/>
        </w:rPr>
        <w:t>And the need to get firms onboard and h</w:t>
      </w:r>
      <w:r w:rsidR="0055290F" w:rsidRPr="00995ECC">
        <w:rPr>
          <w:rFonts w:ascii="Verdana" w:hAnsi="Verdana"/>
          <w:sz w:val="20"/>
          <w:szCs w:val="20"/>
        </w:rPr>
        <w:t xml:space="preserve">ow the LPP can help firms. Shantelle suggested a CLE on how to use LPP in the Firms. Input from practitioners. </w:t>
      </w:r>
    </w:p>
    <w:p w14:paraId="614DCEDB" w14:textId="77777777" w:rsidR="00B214A3" w:rsidRPr="00995ECC" w:rsidRDefault="00B214A3" w:rsidP="00B214A3">
      <w:pPr>
        <w:pStyle w:val="ListParagraph"/>
        <w:rPr>
          <w:rFonts w:ascii="Verdana" w:hAnsi="Verdana"/>
          <w:sz w:val="20"/>
          <w:szCs w:val="20"/>
        </w:rPr>
      </w:pPr>
    </w:p>
    <w:p w14:paraId="5140274A" w14:textId="0098D717" w:rsidR="00995ECC" w:rsidRDefault="0055290F" w:rsidP="00995ECC">
      <w:pPr>
        <w:pStyle w:val="ListParagraph"/>
        <w:numPr>
          <w:ilvl w:val="0"/>
          <w:numId w:val="1"/>
        </w:numPr>
        <w:rPr>
          <w:rFonts w:ascii="Verdana" w:hAnsi="Verdana"/>
          <w:sz w:val="20"/>
          <w:szCs w:val="20"/>
        </w:rPr>
      </w:pPr>
      <w:r w:rsidRPr="00995ECC">
        <w:rPr>
          <w:rFonts w:ascii="Verdana" w:hAnsi="Verdana"/>
          <w:sz w:val="20"/>
          <w:szCs w:val="20"/>
        </w:rPr>
        <w:t>Shantelle</w:t>
      </w:r>
      <w:r w:rsidR="00995ECC" w:rsidRPr="00995ECC">
        <w:rPr>
          <w:rFonts w:ascii="Verdana" w:hAnsi="Verdana"/>
          <w:sz w:val="20"/>
          <w:szCs w:val="20"/>
        </w:rPr>
        <w:t xml:space="preserve"> </w:t>
      </w:r>
      <w:r w:rsidR="00995ECC" w:rsidRPr="00F95DF9">
        <w:rPr>
          <w:rFonts w:ascii="Verdana" w:hAnsi="Verdana"/>
          <w:sz w:val="20"/>
          <w:szCs w:val="20"/>
        </w:rPr>
        <w:t>Argyle</w:t>
      </w:r>
      <w:r w:rsidR="00995ECC" w:rsidRPr="00995ECC">
        <w:rPr>
          <w:rFonts w:ascii="Verdana" w:hAnsi="Verdana"/>
          <w:sz w:val="20"/>
          <w:szCs w:val="20"/>
        </w:rPr>
        <w:t xml:space="preserve"> provided an</w:t>
      </w:r>
      <w:r w:rsidRPr="00995ECC">
        <w:rPr>
          <w:rFonts w:ascii="Verdana" w:hAnsi="Verdana"/>
          <w:sz w:val="20"/>
          <w:szCs w:val="20"/>
        </w:rPr>
        <w:t xml:space="preserve"> update on </w:t>
      </w:r>
      <w:r w:rsidR="00995ECC" w:rsidRPr="00995ECC">
        <w:rPr>
          <w:rFonts w:ascii="Verdana" w:hAnsi="Verdana"/>
          <w:sz w:val="20"/>
          <w:szCs w:val="20"/>
        </w:rPr>
        <w:t xml:space="preserve">the </w:t>
      </w:r>
      <w:r w:rsidRPr="00995ECC">
        <w:rPr>
          <w:rFonts w:ascii="Verdana" w:hAnsi="Verdana"/>
          <w:sz w:val="20"/>
          <w:szCs w:val="20"/>
        </w:rPr>
        <w:t>Handbook and Guide</w:t>
      </w:r>
      <w:r w:rsidR="00995ECC" w:rsidRPr="00995ECC">
        <w:rPr>
          <w:rFonts w:ascii="Verdana" w:hAnsi="Verdana"/>
          <w:sz w:val="20"/>
          <w:szCs w:val="20"/>
        </w:rPr>
        <w:t xml:space="preserve"> for practicing Law. </w:t>
      </w:r>
      <w:r w:rsidR="005F265A" w:rsidRPr="00995ECC">
        <w:rPr>
          <w:rFonts w:ascii="Verdana" w:hAnsi="Verdana"/>
          <w:sz w:val="20"/>
          <w:szCs w:val="20"/>
        </w:rPr>
        <w:t xml:space="preserve"> </w:t>
      </w:r>
      <w:r w:rsidR="00995ECC">
        <w:rPr>
          <w:rFonts w:ascii="Verdana" w:hAnsi="Verdana"/>
          <w:sz w:val="20"/>
          <w:szCs w:val="20"/>
        </w:rPr>
        <w:t xml:space="preserve">It has been </w:t>
      </w:r>
      <w:r w:rsidR="00995ECC" w:rsidRPr="00995ECC">
        <w:rPr>
          <w:rFonts w:ascii="Verdana" w:hAnsi="Verdana"/>
          <w:sz w:val="20"/>
          <w:szCs w:val="20"/>
        </w:rPr>
        <w:t>p</w:t>
      </w:r>
      <w:r w:rsidR="005F265A" w:rsidRPr="00995ECC">
        <w:rPr>
          <w:rFonts w:ascii="Verdana" w:hAnsi="Verdana"/>
          <w:sz w:val="20"/>
          <w:szCs w:val="20"/>
        </w:rPr>
        <w:t>urpose</w:t>
      </w:r>
      <w:r w:rsidR="00995ECC">
        <w:rPr>
          <w:rFonts w:ascii="Verdana" w:hAnsi="Verdana"/>
          <w:sz w:val="20"/>
          <w:szCs w:val="20"/>
        </w:rPr>
        <w:t xml:space="preserve">d that there be </w:t>
      </w:r>
      <w:r w:rsidR="005F265A" w:rsidRPr="00995ECC">
        <w:rPr>
          <w:rFonts w:ascii="Verdana" w:hAnsi="Verdana"/>
          <w:sz w:val="20"/>
          <w:szCs w:val="20"/>
        </w:rPr>
        <w:t xml:space="preserve">10 CLEs a year, each topic </w:t>
      </w:r>
      <w:r w:rsidR="00995ECC">
        <w:rPr>
          <w:rFonts w:ascii="Verdana" w:hAnsi="Verdana"/>
          <w:sz w:val="20"/>
          <w:szCs w:val="20"/>
        </w:rPr>
        <w:t xml:space="preserve">to focus on </w:t>
      </w:r>
      <w:r w:rsidR="005F265A" w:rsidRPr="00995ECC">
        <w:rPr>
          <w:rFonts w:ascii="Verdana" w:hAnsi="Verdana"/>
          <w:sz w:val="20"/>
          <w:szCs w:val="20"/>
        </w:rPr>
        <w:t xml:space="preserve">starting or refining </w:t>
      </w:r>
      <w:r w:rsidR="00995ECC">
        <w:rPr>
          <w:rFonts w:ascii="Verdana" w:hAnsi="Verdana"/>
          <w:sz w:val="20"/>
          <w:szCs w:val="20"/>
        </w:rPr>
        <w:t xml:space="preserve">attorneys’ </w:t>
      </w:r>
      <w:r w:rsidR="005F265A" w:rsidRPr="00995ECC">
        <w:rPr>
          <w:rFonts w:ascii="Verdana" w:hAnsi="Verdana"/>
          <w:sz w:val="20"/>
          <w:szCs w:val="20"/>
        </w:rPr>
        <w:t xml:space="preserve">practice. </w:t>
      </w:r>
      <w:r w:rsidR="00995ECC">
        <w:rPr>
          <w:rFonts w:ascii="Verdana" w:hAnsi="Verdana"/>
          <w:sz w:val="20"/>
          <w:szCs w:val="20"/>
        </w:rPr>
        <w:t xml:space="preserve">These monthly CLEs will be taught by experts and video taped to the Bar’s website. ACTION ITEM: </w:t>
      </w:r>
      <w:r w:rsidR="00995ECC" w:rsidRPr="00995ECC">
        <w:rPr>
          <w:rFonts w:ascii="Verdana" w:hAnsi="Verdana"/>
          <w:i/>
          <w:iCs/>
          <w:sz w:val="20"/>
          <w:szCs w:val="20"/>
        </w:rPr>
        <w:t xml:space="preserve">Shantelle will send out a list of topics that she already </w:t>
      </w:r>
      <w:r w:rsidR="007B6D7A" w:rsidRPr="00995ECC">
        <w:rPr>
          <w:rFonts w:ascii="Verdana" w:hAnsi="Verdana"/>
          <w:i/>
          <w:iCs/>
          <w:sz w:val="20"/>
          <w:szCs w:val="20"/>
        </w:rPr>
        <w:t>has,</w:t>
      </w:r>
      <w:r w:rsidR="00995ECC" w:rsidRPr="00995ECC">
        <w:rPr>
          <w:rFonts w:ascii="Verdana" w:hAnsi="Verdana"/>
          <w:i/>
          <w:iCs/>
          <w:sz w:val="20"/>
          <w:szCs w:val="20"/>
        </w:rPr>
        <w:t xml:space="preserve"> and committee members will send their ideas for topics to her.</w:t>
      </w:r>
      <w:r w:rsidR="00995ECC">
        <w:rPr>
          <w:rFonts w:ascii="Verdana" w:hAnsi="Verdana"/>
          <w:sz w:val="20"/>
          <w:szCs w:val="20"/>
        </w:rPr>
        <w:t xml:space="preserve"> </w:t>
      </w:r>
    </w:p>
    <w:p w14:paraId="25301607" w14:textId="77777777" w:rsidR="00995ECC" w:rsidRPr="00995ECC" w:rsidRDefault="00995ECC" w:rsidP="00995ECC">
      <w:pPr>
        <w:pStyle w:val="ListParagraph"/>
        <w:rPr>
          <w:rFonts w:ascii="Verdana" w:hAnsi="Verdana"/>
          <w:sz w:val="20"/>
          <w:szCs w:val="20"/>
        </w:rPr>
      </w:pPr>
    </w:p>
    <w:p w14:paraId="022B35A9" w14:textId="663DCA22" w:rsidR="005F265A" w:rsidRDefault="00995ECC" w:rsidP="0008420D">
      <w:pPr>
        <w:pStyle w:val="ListParagraph"/>
        <w:numPr>
          <w:ilvl w:val="0"/>
          <w:numId w:val="1"/>
        </w:numPr>
        <w:rPr>
          <w:rFonts w:ascii="Verdana" w:hAnsi="Verdana"/>
          <w:sz w:val="20"/>
          <w:szCs w:val="20"/>
        </w:rPr>
      </w:pPr>
      <w:r w:rsidRPr="007B6D7A">
        <w:rPr>
          <w:rFonts w:ascii="Verdana" w:hAnsi="Verdana"/>
          <w:sz w:val="20"/>
          <w:szCs w:val="20"/>
        </w:rPr>
        <w:t xml:space="preserve">It was reported that </w:t>
      </w:r>
      <w:r w:rsidR="005F265A" w:rsidRPr="007B6D7A">
        <w:rPr>
          <w:rFonts w:ascii="Verdana" w:hAnsi="Verdana"/>
          <w:sz w:val="20"/>
          <w:szCs w:val="20"/>
        </w:rPr>
        <w:t xml:space="preserve">Steve </w:t>
      </w:r>
      <w:r w:rsidR="007B6D7A" w:rsidRPr="007B6D7A">
        <w:rPr>
          <w:rFonts w:ascii="Verdana" w:hAnsi="Verdana"/>
          <w:sz w:val="20"/>
          <w:szCs w:val="20"/>
        </w:rPr>
        <w:t xml:space="preserve">Chambers has </w:t>
      </w:r>
      <w:r w:rsidR="005F265A" w:rsidRPr="007B6D7A">
        <w:rPr>
          <w:rFonts w:ascii="Verdana" w:hAnsi="Verdana"/>
          <w:sz w:val="20"/>
          <w:szCs w:val="20"/>
        </w:rPr>
        <w:t xml:space="preserve">submitted </w:t>
      </w:r>
      <w:r w:rsidR="007B6D7A" w:rsidRPr="007B6D7A">
        <w:rPr>
          <w:rFonts w:ascii="Verdana" w:hAnsi="Verdana"/>
          <w:sz w:val="20"/>
          <w:szCs w:val="20"/>
        </w:rPr>
        <w:t xml:space="preserve">his </w:t>
      </w:r>
      <w:r w:rsidR="005F265A" w:rsidRPr="007B6D7A">
        <w:rPr>
          <w:rFonts w:ascii="Verdana" w:hAnsi="Verdana"/>
          <w:sz w:val="20"/>
          <w:szCs w:val="20"/>
        </w:rPr>
        <w:t>article</w:t>
      </w:r>
      <w:r w:rsidR="00DB43D2" w:rsidRPr="007B6D7A">
        <w:rPr>
          <w:rFonts w:ascii="Verdana" w:hAnsi="Verdana"/>
          <w:sz w:val="20"/>
          <w:szCs w:val="20"/>
        </w:rPr>
        <w:t xml:space="preserve"> Virtual Law Firms</w:t>
      </w:r>
      <w:r w:rsidR="007B6D7A" w:rsidRPr="007B6D7A">
        <w:rPr>
          <w:rFonts w:ascii="Verdana" w:hAnsi="Verdana"/>
          <w:sz w:val="20"/>
          <w:szCs w:val="20"/>
        </w:rPr>
        <w:t xml:space="preserve"> for publication in the Bar Journal. </w:t>
      </w:r>
      <w:r w:rsidR="005F265A" w:rsidRPr="007B6D7A">
        <w:rPr>
          <w:rFonts w:ascii="Verdana" w:hAnsi="Verdana"/>
          <w:sz w:val="20"/>
          <w:szCs w:val="20"/>
        </w:rPr>
        <w:t xml:space="preserve">Romaine </w:t>
      </w:r>
      <w:r w:rsidR="007B6D7A">
        <w:rPr>
          <w:rFonts w:ascii="Verdana" w:hAnsi="Verdana"/>
          <w:sz w:val="20"/>
          <w:szCs w:val="20"/>
        </w:rPr>
        <w:t xml:space="preserve">Marshall’s article </w:t>
      </w:r>
      <w:r w:rsidR="005F265A" w:rsidRPr="007B6D7A">
        <w:rPr>
          <w:rFonts w:ascii="Verdana" w:hAnsi="Verdana"/>
          <w:sz w:val="20"/>
          <w:szCs w:val="20"/>
        </w:rPr>
        <w:t xml:space="preserve">will be </w:t>
      </w:r>
      <w:r w:rsidR="007B6D7A">
        <w:rPr>
          <w:rFonts w:ascii="Verdana" w:hAnsi="Verdana"/>
          <w:sz w:val="20"/>
          <w:szCs w:val="20"/>
        </w:rPr>
        <w:t xml:space="preserve">submitted for the </w:t>
      </w:r>
      <w:r w:rsidR="005F265A" w:rsidRPr="007B6D7A">
        <w:rPr>
          <w:rFonts w:ascii="Verdana" w:hAnsi="Verdana"/>
          <w:sz w:val="20"/>
          <w:szCs w:val="20"/>
        </w:rPr>
        <w:t>January</w:t>
      </w:r>
      <w:r w:rsidR="007B6D7A">
        <w:rPr>
          <w:rFonts w:ascii="Verdana" w:hAnsi="Verdana"/>
          <w:sz w:val="20"/>
          <w:szCs w:val="20"/>
        </w:rPr>
        <w:t xml:space="preserve"> issue.</w:t>
      </w:r>
    </w:p>
    <w:p w14:paraId="6B8076F4" w14:textId="77777777" w:rsidR="007B6D7A" w:rsidRPr="007B6D7A" w:rsidRDefault="007B6D7A" w:rsidP="007B6D7A">
      <w:pPr>
        <w:rPr>
          <w:rFonts w:ascii="Verdana" w:hAnsi="Verdana"/>
          <w:sz w:val="20"/>
          <w:szCs w:val="20"/>
        </w:rPr>
      </w:pPr>
    </w:p>
    <w:p w14:paraId="5E7D65F7" w14:textId="0F38B46E" w:rsidR="007B6D7A" w:rsidRDefault="005F265A" w:rsidP="0008420D">
      <w:pPr>
        <w:pStyle w:val="ListParagraph"/>
        <w:numPr>
          <w:ilvl w:val="0"/>
          <w:numId w:val="1"/>
        </w:numPr>
        <w:rPr>
          <w:rFonts w:ascii="Verdana" w:hAnsi="Verdana"/>
          <w:sz w:val="20"/>
          <w:szCs w:val="20"/>
        </w:rPr>
      </w:pPr>
      <w:r w:rsidRPr="00995ECC">
        <w:rPr>
          <w:rFonts w:ascii="Verdana" w:hAnsi="Verdana"/>
          <w:sz w:val="20"/>
          <w:szCs w:val="20"/>
        </w:rPr>
        <w:t>Goals</w:t>
      </w:r>
      <w:r w:rsidR="007B6D7A">
        <w:rPr>
          <w:rFonts w:ascii="Verdana" w:hAnsi="Verdana"/>
          <w:sz w:val="20"/>
          <w:szCs w:val="20"/>
        </w:rPr>
        <w:t>:</w:t>
      </w:r>
      <w:r w:rsidRPr="00995ECC">
        <w:rPr>
          <w:rFonts w:ascii="Verdana" w:hAnsi="Verdana"/>
          <w:sz w:val="20"/>
          <w:szCs w:val="20"/>
        </w:rPr>
        <w:t xml:space="preserve"> </w:t>
      </w:r>
    </w:p>
    <w:p w14:paraId="0BBD9491" w14:textId="77777777" w:rsidR="007B6D7A" w:rsidRPr="007B6D7A" w:rsidRDefault="007B6D7A" w:rsidP="007B6D7A">
      <w:pPr>
        <w:pStyle w:val="ListParagraph"/>
        <w:rPr>
          <w:rFonts w:ascii="Verdana" w:hAnsi="Verdana"/>
          <w:sz w:val="20"/>
          <w:szCs w:val="20"/>
        </w:rPr>
      </w:pPr>
    </w:p>
    <w:p w14:paraId="44C89095" w14:textId="1866D747" w:rsidR="005F265A" w:rsidRDefault="005F265A" w:rsidP="007B6D7A">
      <w:pPr>
        <w:pStyle w:val="ListParagraph"/>
        <w:numPr>
          <w:ilvl w:val="1"/>
          <w:numId w:val="4"/>
        </w:numPr>
        <w:rPr>
          <w:rFonts w:ascii="Verdana" w:hAnsi="Verdana"/>
          <w:sz w:val="20"/>
          <w:szCs w:val="20"/>
        </w:rPr>
      </w:pPr>
      <w:r w:rsidRPr="00995ECC">
        <w:rPr>
          <w:rFonts w:ascii="Verdana" w:hAnsi="Verdana"/>
          <w:sz w:val="20"/>
          <w:szCs w:val="20"/>
        </w:rPr>
        <w:t>Lorie</w:t>
      </w:r>
      <w:r w:rsidR="007B6D7A">
        <w:rPr>
          <w:rFonts w:ascii="Verdana" w:hAnsi="Verdana"/>
          <w:sz w:val="20"/>
          <w:szCs w:val="20"/>
        </w:rPr>
        <w:t xml:space="preserve"> Koford suggested a</w:t>
      </w:r>
      <w:r w:rsidRPr="00995ECC">
        <w:rPr>
          <w:rFonts w:ascii="Verdana" w:hAnsi="Verdana"/>
          <w:sz w:val="20"/>
          <w:szCs w:val="20"/>
        </w:rPr>
        <w:t xml:space="preserve"> change</w:t>
      </w:r>
      <w:r w:rsidR="007B6D7A">
        <w:rPr>
          <w:rFonts w:ascii="Verdana" w:hAnsi="Verdana"/>
          <w:sz w:val="20"/>
          <w:szCs w:val="20"/>
        </w:rPr>
        <w:t xml:space="preserve"> to the </w:t>
      </w:r>
      <w:r w:rsidRPr="00995ECC">
        <w:rPr>
          <w:rFonts w:ascii="Verdana" w:hAnsi="Verdana"/>
          <w:sz w:val="20"/>
          <w:szCs w:val="20"/>
        </w:rPr>
        <w:t>website search engine on the Bars website</w:t>
      </w:r>
      <w:r w:rsidR="007B6D7A">
        <w:rPr>
          <w:rFonts w:ascii="Verdana" w:hAnsi="Verdana"/>
          <w:sz w:val="20"/>
          <w:szCs w:val="20"/>
        </w:rPr>
        <w:t xml:space="preserve">. She suggested </w:t>
      </w:r>
      <w:r w:rsidRPr="00995ECC">
        <w:rPr>
          <w:rFonts w:ascii="Verdana" w:hAnsi="Verdana"/>
          <w:sz w:val="20"/>
          <w:szCs w:val="20"/>
        </w:rPr>
        <w:t>better formatting with descriptions on the pages.</w:t>
      </w:r>
      <w:r w:rsidR="007B6D7A">
        <w:rPr>
          <w:rFonts w:ascii="Verdana" w:hAnsi="Verdana"/>
          <w:sz w:val="20"/>
          <w:szCs w:val="20"/>
        </w:rPr>
        <w:t xml:space="preserve"> Providing an o</w:t>
      </w:r>
      <w:r w:rsidRPr="00995ECC">
        <w:rPr>
          <w:rFonts w:ascii="Verdana" w:hAnsi="Verdana"/>
          <w:sz w:val="20"/>
          <w:szCs w:val="20"/>
        </w:rPr>
        <w:t xml:space="preserve">pportunity to explain what the page is about. </w:t>
      </w:r>
      <w:r w:rsidR="007B6D7A">
        <w:rPr>
          <w:rFonts w:ascii="Verdana" w:hAnsi="Verdana"/>
          <w:sz w:val="20"/>
          <w:szCs w:val="20"/>
        </w:rPr>
        <w:t xml:space="preserve">It </w:t>
      </w:r>
      <w:r w:rsidR="007B6D7A">
        <w:rPr>
          <w:rFonts w:ascii="Verdana" w:hAnsi="Verdana"/>
          <w:sz w:val="20"/>
          <w:szCs w:val="20"/>
        </w:rPr>
        <w:lastRenderedPageBreak/>
        <w:t>was decided to invite the committee and sections to search for their pages so that they can give feed back to the committee. The committee will c</w:t>
      </w:r>
      <w:r w:rsidR="00DB43D2" w:rsidRPr="00995ECC">
        <w:rPr>
          <w:rFonts w:ascii="Verdana" w:hAnsi="Verdana"/>
          <w:sz w:val="20"/>
          <w:szCs w:val="20"/>
        </w:rPr>
        <w:t xml:space="preserve">ircle back </w:t>
      </w:r>
      <w:r w:rsidR="007B6D7A">
        <w:rPr>
          <w:rFonts w:ascii="Verdana" w:hAnsi="Verdana"/>
          <w:sz w:val="20"/>
          <w:szCs w:val="20"/>
        </w:rPr>
        <w:t xml:space="preserve">in </w:t>
      </w:r>
      <w:r w:rsidR="00DB43D2" w:rsidRPr="00995ECC">
        <w:rPr>
          <w:rFonts w:ascii="Verdana" w:hAnsi="Verdana"/>
          <w:sz w:val="20"/>
          <w:szCs w:val="20"/>
        </w:rPr>
        <w:t>January Meeting</w:t>
      </w:r>
      <w:r w:rsidR="007B6D7A">
        <w:rPr>
          <w:rFonts w:ascii="Verdana" w:hAnsi="Verdana"/>
          <w:sz w:val="20"/>
          <w:szCs w:val="20"/>
        </w:rPr>
        <w:t>.</w:t>
      </w:r>
    </w:p>
    <w:p w14:paraId="3C5D88BF" w14:textId="77777777" w:rsidR="007B6D7A" w:rsidRDefault="007B6D7A" w:rsidP="007B6D7A">
      <w:pPr>
        <w:pStyle w:val="ListParagraph"/>
        <w:ind w:left="2160"/>
        <w:rPr>
          <w:rFonts w:ascii="Verdana" w:hAnsi="Verdana"/>
          <w:sz w:val="20"/>
          <w:szCs w:val="20"/>
        </w:rPr>
      </w:pPr>
    </w:p>
    <w:p w14:paraId="71F57328" w14:textId="1B73A55E" w:rsidR="007B6D7A" w:rsidRDefault="007B6D7A" w:rsidP="007B6D7A">
      <w:pPr>
        <w:pStyle w:val="ListParagraph"/>
        <w:numPr>
          <w:ilvl w:val="1"/>
          <w:numId w:val="4"/>
        </w:numPr>
        <w:rPr>
          <w:rFonts w:ascii="Verdana" w:hAnsi="Verdana"/>
          <w:sz w:val="20"/>
          <w:szCs w:val="20"/>
        </w:rPr>
      </w:pPr>
      <w:r>
        <w:rPr>
          <w:rFonts w:ascii="Verdana" w:hAnsi="Verdana"/>
          <w:sz w:val="20"/>
          <w:szCs w:val="20"/>
        </w:rPr>
        <w:t xml:space="preserve">Greg Hoole suggested that the committee go through the website, Innovatepractice.utahbar.org, to identify what should be modified. The website should be a </w:t>
      </w:r>
      <w:r w:rsidR="00231566">
        <w:rPr>
          <w:rFonts w:ascii="Verdana" w:hAnsi="Verdana"/>
          <w:sz w:val="20"/>
          <w:szCs w:val="20"/>
        </w:rPr>
        <w:t>good tool for CLEs and The Practice Handbook. Need to verify that the webpage can be accessed through the Bar’s website. The committee agreed that the website should shine for 2020.</w:t>
      </w:r>
    </w:p>
    <w:p w14:paraId="7B6C8E97" w14:textId="77777777" w:rsidR="00231566" w:rsidRPr="00231566" w:rsidRDefault="00231566" w:rsidP="00231566">
      <w:pPr>
        <w:pStyle w:val="ListParagraph"/>
        <w:rPr>
          <w:rFonts w:ascii="Verdana" w:hAnsi="Verdana"/>
          <w:sz w:val="20"/>
          <w:szCs w:val="20"/>
        </w:rPr>
      </w:pPr>
    </w:p>
    <w:p w14:paraId="3E9BD5F9" w14:textId="70B182DA" w:rsidR="00231566" w:rsidRDefault="00231566" w:rsidP="007B6D7A">
      <w:pPr>
        <w:pStyle w:val="ListParagraph"/>
        <w:numPr>
          <w:ilvl w:val="1"/>
          <w:numId w:val="4"/>
        </w:numPr>
        <w:rPr>
          <w:rFonts w:ascii="Verdana" w:hAnsi="Verdana"/>
          <w:sz w:val="20"/>
          <w:szCs w:val="20"/>
        </w:rPr>
      </w:pPr>
      <w:r>
        <w:rPr>
          <w:rFonts w:ascii="Verdana" w:hAnsi="Verdana"/>
          <w:sz w:val="20"/>
          <w:szCs w:val="20"/>
        </w:rPr>
        <w:t xml:space="preserve">It was also decided that the committee should </w:t>
      </w:r>
      <w:proofErr w:type="gramStart"/>
      <w:r>
        <w:rPr>
          <w:rFonts w:ascii="Verdana" w:hAnsi="Verdana"/>
          <w:sz w:val="20"/>
          <w:szCs w:val="20"/>
        </w:rPr>
        <w:t>take a look</w:t>
      </w:r>
      <w:proofErr w:type="gramEnd"/>
      <w:r>
        <w:rPr>
          <w:rFonts w:ascii="Verdana" w:hAnsi="Verdana"/>
          <w:sz w:val="20"/>
          <w:szCs w:val="20"/>
        </w:rPr>
        <w:t xml:space="preserve"> at the Bar’s website and Practice Portal to identify and list any issues. </w:t>
      </w:r>
    </w:p>
    <w:p w14:paraId="476017F5" w14:textId="77777777" w:rsidR="00231566" w:rsidRPr="00231566" w:rsidRDefault="00231566" w:rsidP="00231566">
      <w:pPr>
        <w:pStyle w:val="ListParagraph"/>
        <w:rPr>
          <w:rFonts w:ascii="Verdana" w:hAnsi="Verdana"/>
          <w:sz w:val="20"/>
          <w:szCs w:val="20"/>
        </w:rPr>
      </w:pPr>
    </w:p>
    <w:p w14:paraId="64F5DE5A" w14:textId="2F83D57A" w:rsidR="00231566" w:rsidRDefault="00FE15D7" w:rsidP="007B6D7A">
      <w:pPr>
        <w:pStyle w:val="ListParagraph"/>
        <w:numPr>
          <w:ilvl w:val="1"/>
          <w:numId w:val="4"/>
        </w:numPr>
        <w:rPr>
          <w:rFonts w:ascii="Verdana" w:hAnsi="Verdana"/>
          <w:sz w:val="20"/>
          <w:szCs w:val="20"/>
        </w:rPr>
      </w:pPr>
      <w:r>
        <w:rPr>
          <w:rFonts w:ascii="Verdana" w:hAnsi="Verdana"/>
          <w:sz w:val="20"/>
          <w:szCs w:val="20"/>
        </w:rPr>
        <w:t xml:space="preserve">The Bar Commission would like to encourage members to use the practice portal and utilize Fast Case. The committee will discuss ways facilitate this request. </w:t>
      </w:r>
    </w:p>
    <w:p w14:paraId="216576C0" w14:textId="77777777" w:rsidR="00FE15D7" w:rsidRPr="00FE15D7" w:rsidRDefault="00FE15D7" w:rsidP="00FE15D7">
      <w:pPr>
        <w:pStyle w:val="ListParagraph"/>
        <w:rPr>
          <w:rFonts w:ascii="Verdana" w:hAnsi="Verdana"/>
          <w:sz w:val="20"/>
          <w:szCs w:val="20"/>
        </w:rPr>
      </w:pPr>
    </w:p>
    <w:p w14:paraId="6FA17DD6" w14:textId="0E383094" w:rsidR="00FE15D7" w:rsidRDefault="00FE15D7" w:rsidP="007B6D7A">
      <w:pPr>
        <w:pStyle w:val="ListParagraph"/>
        <w:numPr>
          <w:ilvl w:val="1"/>
          <w:numId w:val="4"/>
        </w:numPr>
        <w:rPr>
          <w:rFonts w:ascii="Verdana" w:hAnsi="Verdana"/>
          <w:sz w:val="20"/>
          <w:szCs w:val="20"/>
        </w:rPr>
      </w:pPr>
      <w:r>
        <w:rPr>
          <w:rFonts w:ascii="Verdana" w:hAnsi="Verdana"/>
          <w:sz w:val="20"/>
          <w:szCs w:val="20"/>
        </w:rPr>
        <w:t>It was discussed that there needs to be more training and access to court Green Filing. Do LPPs and Paralegals have access? Do they need access?</w:t>
      </w:r>
    </w:p>
    <w:p w14:paraId="192E6F47" w14:textId="77777777" w:rsidR="00FE15D7" w:rsidRPr="00FE15D7" w:rsidRDefault="00FE15D7" w:rsidP="00FE15D7">
      <w:pPr>
        <w:pStyle w:val="ListParagraph"/>
        <w:rPr>
          <w:rFonts w:ascii="Verdana" w:hAnsi="Verdana"/>
          <w:sz w:val="20"/>
          <w:szCs w:val="20"/>
        </w:rPr>
      </w:pPr>
    </w:p>
    <w:p w14:paraId="1CAC4DB9" w14:textId="6EC9BE75" w:rsidR="00FE15D7" w:rsidRDefault="00FE15D7" w:rsidP="007B6D7A">
      <w:pPr>
        <w:pStyle w:val="ListParagraph"/>
        <w:numPr>
          <w:ilvl w:val="1"/>
          <w:numId w:val="4"/>
        </w:numPr>
        <w:rPr>
          <w:rFonts w:ascii="Verdana" w:hAnsi="Verdana"/>
          <w:sz w:val="20"/>
          <w:szCs w:val="20"/>
        </w:rPr>
      </w:pPr>
      <w:r>
        <w:rPr>
          <w:rFonts w:ascii="Verdana" w:hAnsi="Verdana"/>
          <w:sz w:val="20"/>
          <w:szCs w:val="20"/>
        </w:rPr>
        <w:t xml:space="preserve">The committee agreed that the Rules Committee change to the Small Claims $11,000 cap be explored. </w:t>
      </w:r>
    </w:p>
    <w:p w14:paraId="2CC82B54" w14:textId="77777777" w:rsidR="00FE15D7" w:rsidRPr="00FE15D7" w:rsidRDefault="00FE15D7" w:rsidP="00FE15D7">
      <w:pPr>
        <w:pStyle w:val="ListParagraph"/>
        <w:rPr>
          <w:rFonts w:ascii="Verdana" w:hAnsi="Verdana"/>
          <w:sz w:val="20"/>
          <w:szCs w:val="20"/>
        </w:rPr>
      </w:pPr>
    </w:p>
    <w:p w14:paraId="4C9C8C88" w14:textId="301AA2FD" w:rsidR="00FE15D7" w:rsidRDefault="00FE15D7" w:rsidP="007B6D7A">
      <w:pPr>
        <w:pStyle w:val="ListParagraph"/>
        <w:numPr>
          <w:ilvl w:val="1"/>
          <w:numId w:val="4"/>
        </w:numPr>
        <w:rPr>
          <w:rFonts w:ascii="Verdana" w:hAnsi="Verdana"/>
          <w:sz w:val="20"/>
          <w:szCs w:val="20"/>
        </w:rPr>
      </w:pPr>
      <w:r>
        <w:rPr>
          <w:rFonts w:ascii="Verdana" w:hAnsi="Verdana"/>
          <w:sz w:val="20"/>
          <w:szCs w:val="20"/>
        </w:rPr>
        <w:t xml:space="preserve">Committee members will send any other goals to Greg. </w:t>
      </w:r>
    </w:p>
    <w:p w14:paraId="5168E7EC" w14:textId="77777777" w:rsidR="00FE15D7" w:rsidRPr="00FE15D7" w:rsidRDefault="00FE15D7" w:rsidP="00FE15D7">
      <w:pPr>
        <w:pStyle w:val="ListParagraph"/>
        <w:rPr>
          <w:rFonts w:ascii="Verdana" w:hAnsi="Verdana"/>
          <w:sz w:val="20"/>
          <w:szCs w:val="20"/>
        </w:rPr>
      </w:pPr>
    </w:p>
    <w:p w14:paraId="03FBE512" w14:textId="1C49D80B" w:rsidR="00C9167F" w:rsidRPr="00995ECC" w:rsidRDefault="00C9167F" w:rsidP="008757E1">
      <w:pPr>
        <w:rPr>
          <w:rFonts w:ascii="Verdana" w:hAnsi="Verdana"/>
          <w:sz w:val="20"/>
          <w:szCs w:val="20"/>
        </w:rPr>
      </w:pPr>
      <w:bookmarkStart w:id="0" w:name="_GoBack"/>
      <w:bookmarkEnd w:id="0"/>
    </w:p>
    <w:p w14:paraId="3EA8C1A3" w14:textId="3D19BF2E" w:rsidR="005F265A" w:rsidRDefault="00FE15D7" w:rsidP="0008420D">
      <w:pPr>
        <w:pStyle w:val="ListParagraph"/>
        <w:numPr>
          <w:ilvl w:val="0"/>
          <w:numId w:val="1"/>
        </w:numPr>
        <w:rPr>
          <w:rFonts w:ascii="Verdana" w:hAnsi="Verdana"/>
          <w:sz w:val="20"/>
          <w:szCs w:val="20"/>
        </w:rPr>
      </w:pPr>
      <w:r>
        <w:rPr>
          <w:rFonts w:ascii="Verdana" w:hAnsi="Verdana"/>
          <w:sz w:val="20"/>
          <w:szCs w:val="20"/>
        </w:rPr>
        <w:t>Jamie invited the committee members to the Annual Convention and encouraged all to attend.</w:t>
      </w:r>
    </w:p>
    <w:p w14:paraId="1FC80A06" w14:textId="77777777" w:rsidR="00FE15D7" w:rsidRPr="00995ECC" w:rsidRDefault="00FE15D7" w:rsidP="00FE15D7">
      <w:pPr>
        <w:pStyle w:val="ListParagraph"/>
        <w:rPr>
          <w:rFonts w:ascii="Verdana" w:hAnsi="Verdana"/>
          <w:sz w:val="20"/>
          <w:szCs w:val="20"/>
        </w:rPr>
      </w:pPr>
    </w:p>
    <w:p w14:paraId="30667A30" w14:textId="1945AE55" w:rsidR="00711520" w:rsidRPr="00995ECC" w:rsidRDefault="00711520" w:rsidP="00711520">
      <w:pPr>
        <w:rPr>
          <w:rFonts w:ascii="Verdana" w:hAnsi="Verdana"/>
          <w:sz w:val="20"/>
          <w:szCs w:val="20"/>
        </w:rPr>
      </w:pPr>
    </w:p>
    <w:p w14:paraId="51D06C37" w14:textId="5C31E118" w:rsidR="005F265A" w:rsidRPr="00995ECC" w:rsidRDefault="00FE15D7" w:rsidP="005F265A">
      <w:pPr>
        <w:rPr>
          <w:rFonts w:ascii="Verdana" w:hAnsi="Verdana"/>
          <w:sz w:val="20"/>
          <w:szCs w:val="20"/>
        </w:rPr>
      </w:pPr>
      <w:r>
        <w:rPr>
          <w:rFonts w:ascii="Verdana" w:hAnsi="Verdana"/>
          <w:sz w:val="20"/>
          <w:szCs w:val="20"/>
        </w:rPr>
        <w:t xml:space="preserve">Meeting adjourned. </w:t>
      </w:r>
    </w:p>
    <w:p w14:paraId="6E7849DA" w14:textId="77777777" w:rsidR="005F265A" w:rsidRPr="00995ECC" w:rsidRDefault="005F265A" w:rsidP="005F265A">
      <w:pPr>
        <w:rPr>
          <w:rFonts w:ascii="Verdana" w:hAnsi="Verdana"/>
          <w:sz w:val="20"/>
          <w:szCs w:val="20"/>
        </w:rPr>
      </w:pPr>
    </w:p>
    <w:p w14:paraId="3E944951" w14:textId="0819F806" w:rsidR="005F265A" w:rsidRPr="00995ECC" w:rsidRDefault="005F265A" w:rsidP="005F265A">
      <w:pPr>
        <w:rPr>
          <w:rFonts w:ascii="Verdana" w:hAnsi="Verdana"/>
          <w:sz w:val="20"/>
          <w:szCs w:val="20"/>
        </w:rPr>
      </w:pPr>
    </w:p>
    <w:p w14:paraId="674CBC12" w14:textId="77777777" w:rsidR="005F265A" w:rsidRPr="00995ECC" w:rsidRDefault="005F265A" w:rsidP="005F265A">
      <w:pPr>
        <w:rPr>
          <w:rFonts w:ascii="Verdana" w:hAnsi="Verdana"/>
          <w:sz w:val="20"/>
          <w:szCs w:val="20"/>
        </w:rPr>
      </w:pPr>
    </w:p>
    <w:p w14:paraId="36F26FE3" w14:textId="2013F978" w:rsidR="005F265A" w:rsidRPr="00995ECC" w:rsidRDefault="005F265A" w:rsidP="005F265A">
      <w:pPr>
        <w:rPr>
          <w:rFonts w:ascii="Verdana" w:hAnsi="Verdana"/>
          <w:sz w:val="20"/>
          <w:szCs w:val="20"/>
        </w:rPr>
      </w:pPr>
    </w:p>
    <w:p w14:paraId="3DE9DCE8" w14:textId="77777777" w:rsidR="00B921F0" w:rsidRPr="00995ECC" w:rsidRDefault="00B921F0">
      <w:pPr>
        <w:rPr>
          <w:rFonts w:ascii="Verdana" w:hAnsi="Verdana"/>
          <w:sz w:val="20"/>
          <w:szCs w:val="20"/>
        </w:rPr>
      </w:pPr>
    </w:p>
    <w:sectPr w:rsidR="00B921F0" w:rsidRPr="00995ECC" w:rsidSect="00F95D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834"/>
    <w:multiLevelType w:val="hybridMultilevel"/>
    <w:tmpl w:val="C75A3C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16044B"/>
    <w:multiLevelType w:val="hybridMultilevel"/>
    <w:tmpl w:val="7A4E6EA0"/>
    <w:lvl w:ilvl="0" w:tplc="396C45A8">
      <w:start w:val="1"/>
      <w:numFmt w:val="decimal"/>
      <w:lvlText w:val="%1."/>
      <w:lvlJc w:val="left"/>
      <w:pPr>
        <w:ind w:left="720" w:hanging="360"/>
      </w:pPr>
      <w:rPr>
        <w:rFonts w:hint="default"/>
        <w:color w:val="auto"/>
        <w:sz w:val="20"/>
        <w:szCs w:val="20"/>
      </w:rPr>
    </w:lvl>
    <w:lvl w:ilvl="1" w:tplc="5AAE5A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6856A3"/>
    <w:multiLevelType w:val="hybridMultilevel"/>
    <w:tmpl w:val="085C0D50"/>
    <w:lvl w:ilvl="0" w:tplc="DB4ECD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FEA6CE8"/>
    <w:multiLevelType w:val="hybridMultilevel"/>
    <w:tmpl w:val="7AD2584A"/>
    <w:lvl w:ilvl="0" w:tplc="5AAE5A9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F0"/>
    <w:rsid w:val="000109E4"/>
    <w:rsid w:val="0008420D"/>
    <w:rsid w:val="000850AB"/>
    <w:rsid w:val="00231566"/>
    <w:rsid w:val="004B1AF7"/>
    <w:rsid w:val="0055290F"/>
    <w:rsid w:val="005F265A"/>
    <w:rsid w:val="00711520"/>
    <w:rsid w:val="007B6D7A"/>
    <w:rsid w:val="008757E1"/>
    <w:rsid w:val="00995ECC"/>
    <w:rsid w:val="00B214A3"/>
    <w:rsid w:val="00B26FF6"/>
    <w:rsid w:val="00B921F0"/>
    <w:rsid w:val="00C9167F"/>
    <w:rsid w:val="00D06236"/>
    <w:rsid w:val="00DB43D2"/>
    <w:rsid w:val="00F95DF9"/>
    <w:rsid w:val="00FE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CDE1"/>
  <w15:chartTrackingRefBased/>
  <w15:docId w15:val="{610A2584-79E0-41E6-90F4-EAC8546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F0"/>
    <w:pPr>
      <w:ind w:left="720"/>
      <w:contextualSpacing/>
    </w:pPr>
  </w:style>
  <w:style w:type="table" w:styleId="TableGrid">
    <w:name w:val="Table Grid"/>
    <w:basedOn w:val="TableNormal"/>
    <w:uiPriority w:val="39"/>
    <w:rsid w:val="00B9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Lancaster-Nokes</dc:creator>
  <cp:keywords/>
  <dc:description/>
  <cp:lastModifiedBy>Mary Lancaster-Nokes</cp:lastModifiedBy>
  <cp:revision>4</cp:revision>
  <dcterms:created xsi:type="dcterms:W3CDTF">2019-11-05T19:01:00Z</dcterms:created>
  <dcterms:modified xsi:type="dcterms:W3CDTF">2019-12-03T16:08:00Z</dcterms:modified>
</cp:coreProperties>
</file>