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493" w:rsidRPr="005F1968" w:rsidRDefault="00C53493" w:rsidP="00C53493">
      <w:pPr>
        <w:jc w:val="center"/>
        <w:rPr>
          <w:rFonts w:ascii="Verdana" w:hAnsi="Verdana"/>
          <w:b/>
          <w:sz w:val="28"/>
          <w:szCs w:val="28"/>
        </w:rPr>
      </w:pPr>
      <w:r w:rsidRPr="005F1968">
        <w:rPr>
          <w:rFonts w:ascii="Verdana" w:hAnsi="Verdana"/>
          <w:b/>
          <w:sz w:val="28"/>
          <w:szCs w:val="28"/>
        </w:rPr>
        <w:t>Innovation in Law Practice Committee Meeting Minutes</w:t>
      </w:r>
    </w:p>
    <w:p w:rsidR="00C53493" w:rsidRPr="005F1968" w:rsidRDefault="00C53493" w:rsidP="00C53493">
      <w:pPr>
        <w:jc w:val="center"/>
        <w:rPr>
          <w:rFonts w:ascii="Verdana" w:hAnsi="Verdana"/>
        </w:rPr>
      </w:pPr>
      <w:r w:rsidRPr="005F1968">
        <w:rPr>
          <w:rFonts w:ascii="Verdana" w:hAnsi="Verdana"/>
        </w:rPr>
        <w:t xml:space="preserve">Date: </w:t>
      </w:r>
      <w:r w:rsidR="00797CD7">
        <w:rPr>
          <w:rFonts w:ascii="Verdana" w:hAnsi="Verdana"/>
        </w:rPr>
        <w:t>October</w:t>
      </w:r>
      <w:r w:rsidR="002E060E" w:rsidRPr="005F1968">
        <w:rPr>
          <w:rFonts w:ascii="Verdana" w:hAnsi="Verdana"/>
        </w:rPr>
        <w:t xml:space="preserve"> </w:t>
      </w:r>
      <w:r w:rsidR="00797CD7">
        <w:rPr>
          <w:rFonts w:ascii="Verdana" w:hAnsi="Verdana"/>
        </w:rPr>
        <w:t>1</w:t>
      </w:r>
      <w:r w:rsidR="00FD15D4" w:rsidRPr="005F1968">
        <w:rPr>
          <w:rFonts w:ascii="Verdana" w:hAnsi="Verdana"/>
        </w:rPr>
        <w:t>, 2019</w:t>
      </w:r>
    </w:p>
    <w:p w:rsidR="00C53493" w:rsidRPr="005F1968" w:rsidRDefault="00C53493" w:rsidP="00C53493">
      <w:pPr>
        <w:jc w:val="center"/>
        <w:rPr>
          <w:rFonts w:ascii="Verdana" w:hAnsi="Verdana"/>
        </w:rPr>
      </w:pPr>
      <w:r w:rsidRPr="005F1968">
        <w:rPr>
          <w:rFonts w:ascii="Verdana" w:hAnsi="Verdana"/>
        </w:rPr>
        <w:t>Law and Justice Center</w:t>
      </w:r>
    </w:p>
    <w:p w:rsidR="002B7470" w:rsidRPr="005F1968" w:rsidRDefault="002B7470" w:rsidP="00C53493">
      <w:pPr>
        <w:jc w:val="center"/>
        <w:rPr>
          <w:rFonts w:ascii="Verdana" w:hAnsi="Verdana"/>
        </w:rPr>
      </w:pPr>
    </w:p>
    <w:p w:rsidR="00C53493" w:rsidRPr="00D62A3B" w:rsidRDefault="00C53493" w:rsidP="00D62A3B">
      <w:pPr>
        <w:pStyle w:val="ListParagraph"/>
        <w:numPr>
          <w:ilvl w:val="0"/>
          <w:numId w:val="12"/>
        </w:num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760"/>
      </w:tblGrid>
      <w:tr w:rsidR="002B7470" w:rsidRPr="005F1968" w:rsidTr="00220CB1">
        <w:tc>
          <w:tcPr>
            <w:tcW w:w="4590" w:type="dxa"/>
          </w:tcPr>
          <w:p w:rsidR="002B7470" w:rsidRPr="005F1968" w:rsidRDefault="002B7470" w:rsidP="00B43D65">
            <w:pPr>
              <w:rPr>
                <w:rFonts w:ascii="Verdana" w:hAnsi="Verdana"/>
                <w:sz w:val="20"/>
                <w:szCs w:val="20"/>
              </w:rPr>
            </w:pPr>
            <w:r w:rsidRPr="005F1968">
              <w:rPr>
                <w:rFonts w:ascii="Verdana" w:hAnsi="Verdana"/>
                <w:sz w:val="20"/>
                <w:szCs w:val="20"/>
              </w:rPr>
              <w:t>Committee members attending:</w:t>
            </w:r>
          </w:p>
          <w:p w:rsidR="002B7470" w:rsidRPr="005F1968" w:rsidRDefault="002B7470" w:rsidP="00B43D65">
            <w:pPr>
              <w:rPr>
                <w:rFonts w:ascii="Verdana" w:hAnsi="Verdana"/>
                <w:sz w:val="20"/>
                <w:szCs w:val="20"/>
              </w:rPr>
            </w:pPr>
          </w:p>
          <w:p w:rsidR="00F1730E" w:rsidRDefault="00F1730E" w:rsidP="002B7470">
            <w:pPr>
              <w:pStyle w:val="ListParagraph"/>
              <w:numPr>
                <w:ilvl w:val="1"/>
                <w:numId w:val="2"/>
              </w:numPr>
              <w:ind w:left="431" w:hanging="431"/>
              <w:rPr>
                <w:rFonts w:ascii="Verdana" w:hAnsi="Verdana"/>
                <w:sz w:val="20"/>
                <w:szCs w:val="20"/>
              </w:rPr>
            </w:pPr>
            <w:r w:rsidRPr="005F1968">
              <w:rPr>
                <w:rFonts w:ascii="Verdana" w:hAnsi="Verdana"/>
                <w:sz w:val="20"/>
                <w:szCs w:val="20"/>
              </w:rPr>
              <w:t xml:space="preserve">Greg </w:t>
            </w:r>
            <w:proofErr w:type="spellStart"/>
            <w:r w:rsidRPr="005F1968">
              <w:rPr>
                <w:rFonts w:ascii="Verdana" w:hAnsi="Verdana"/>
                <w:sz w:val="20"/>
                <w:szCs w:val="20"/>
              </w:rPr>
              <w:t>Hoole</w:t>
            </w:r>
            <w:proofErr w:type="spellEnd"/>
          </w:p>
          <w:p w:rsidR="00736E5F" w:rsidRPr="005F1968" w:rsidRDefault="00736E5F" w:rsidP="002B7470">
            <w:pPr>
              <w:pStyle w:val="ListParagraph"/>
              <w:numPr>
                <w:ilvl w:val="1"/>
                <w:numId w:val="2"/>
              </w:numPr>
              <w:ind w:left="431" w:hanging="43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Preston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Regehr</w:t>
            </w:r>
            <w:proofErr w:type="spellEnd"/>
          </w:p>
          <w:p w:rsidR="002B7470" w:rsidRPr="005F1968" w:rsidRDefault="002B7470" w:rsidP="002B7470">
            <w:pPr>
              <w:pStyle w:val="ListParagraph"/>
              <w:numPr>
                <w:ilvl w:val="1"/>
                <w:numId w:val="2"/>
              </w:numPr>
              <w:ind w:left="431" w:hanging="431"/>
              <w:rPr>
                <w:rFonts w:ascii="Verdana" w:hAnsi="Verdana"/>
                <w:sz w:val="20"/>
                <w:szCs w:val="20"/>
              </w:rPr>
            </w:pPr>
            <w:r w:rsidRPr="005F1968">
              <w:rPr>
                <w:rFonts w:ascii="Verdana" w:hAnsi="Verdana"/>
                <w:sz w:val="20"/>
                <w:szCs w:val="20"/>
              </w:rPr>
              <w:t>Dave Duncan</w:t>
            </w:r>
          </w:p>
          <w:p w:rsidR="002B7470" w:rsidRPr="005F1968" w:rsidRDefault="002B7470" w:rsidP="002B7470">
            <w:pPr>
              <w:pStyle w:val="ListParagraph"/>
              <w:numPr>
                <w:ilvl w:val="1"/>
                <w:numId w:val="2"/>
              </w:numPr>
              <w:ind w:left="431" w:hanging="431"/>
              <w:rPr>
                <w:rFonts w:ascii="Verdana" w:hAnsi="Verdana"/>
                <w:sz w:val="20"/>
                <w:szCs w:val="20"/>
              </w:rPr>
            </w:pPr>
            <w:r w:rsidRPr="005F1968">
              <w:rPr>
                <w:rFonts w:ascii="Verdana" w:hAnsi="Verdana"/>
                <w:sz w:val="20"/>
                <w:szCs w:val="20"/>
              </w:rPr>
              <w:t xml:space="preserve">Michelle </w:t>
            </w:r>
            <w:proofErr w:type="spellStart"/>
            <w:r w:rsidRPr="005F1968">
              <w:rPr>
                <w:rFonts w:ascii="Verdana" w:hAnsi="Verdana"/>
                <w:sz w:val="20"/>
                <w:szCs w:val="20"/>
              </w:rPr>
              <w:t>Oldroyd</w:t>
            </w:r>
            <w:proofErr w:type="spellEnd"/>
          </w:p>
          <w:p w:rsidR="00FD15D4" w:rsidRPr="005F1968" w:rsidRDefault="002B7470" w:rsidP="008E1B94">
            <w:pPr>
              <w:pStyle w:val="ListParagraph"/>
              <w:numPr>
                <w:ilvl w:val="1"/>
                <w:numId w:val="2"/>
              </w:numPr>
              <w:ind w:left="431" w:hanging="431"/>
              <w:rPr>
                <w:rFonts w:ascii="Verdana" w:hAnsi="Verdana"/>
                <w:sz w:val="20"/>
                <w:szCs w:val="20"/>
              </w:rPr>
            </w:pPr>
            <w:r w:rsidRPr="005F1968">
              <w:rPr>
                <w:rFonts w:ascii="Verdana" w:hAnsi="Verdana"/>
                <w:sz w:val="20"/>
                <w:szCs w:val="20"/>
              </w:rPr>
              <w:t xml:space="preserve">Lorie </w:t>
            </w:r>
            <w:proofErr w:type="spellStart"/>
            <w:r w:rsidRPr="005F1968">
              <w:rPr>
                <w:rFonts w:ascii="Verdana" w:hAnsi="Verdana"/>
                <w:sz w:val="20"/>
                <w:szCs w:val="20"/>
              </w:rPr>
              <w:t>Koford</w:t>
            </w:r>
            <w:proofErr w:type="spellEnd"/>
          </w:p>
          <w:p w:rsidR="002C139F" w:rsidRPr="005F1968" w:rsidRDefault="00617EB5" w:rsidP="00F1730E">
            <w:pPr>
              <w:pStyle w:val="ListParagraph"/>
              <w:numPr>
                <w:ilvl w:val="1"/>
                <w:numId w:val="2"/>
              </w:numPr>
              <w:ind w:left="431" w:hanging="431"/>
              <w:rPr>
                <w:rFonts w:ascii="Verdana" w:hAnsi="Verdana"/>
                <w:sz w:val="20"/>
                <w:szCs w:val="20"/>
              </w:rPr>
            </w:pPr>
            <w:r w:rsidRPr="005F1968">
              <w:rPr>
                <w:rFonts w:ascii="Verdana" w:hAnsi="Verdana"/>
                <w:sz w:val="20"/>
                <w:szCs w:val="20"/>
              </w:rPr>
              <w:t>Steve</w:t>
            </w:r>
            <w:r w:rsidR="002C139F" w:rsidRPr="005F1968">
              <w:rPr>
                <w:rFonts w:ascii="Verdana" w:hAnsi="Verdana"/>
                <w:sz w:val="20"/>
                <w:szCs w:val="20"/>
              </w:rPr>
              <w:t xml:space="preserve"> Chambers</w:t>
            </w:r>
          </w:p>
          <w:p w:rsidR="008E1B94" w:rsidRPr="00F829B2" w:rsidRDefault="00617EB5" w:rsidP="00F829B2">
            <w:pPr>
              <w:pStyle w:val="ListParagraph"/>
              <w:numPr>
                <w:ilvl w:val="1"/>
                <w:numId w:val="2"/>
              </w:numPr>
              <w:ind w:left="431" w:hanging="431"/>
              <w:rPr>
                <w:rFonts w:ascii="Verdana" w:hAnsi="Verdana"/>
                <w:sz w:val="20"/>
                <w:szCs w:val="20"/>
              </w:rPr>
            </w:pPr>
            <w:r w:rsidRPr="005F1968">
              <w:rPr>
                <w:rFonts w:ascii="Verdana" w:hAnsi="Verdana"/>
                <w:sz w:val="20"/>
                <w:szCs w:val="20"/>
              </w:rPr>
              <w:t>Christine Hashimoto</w:t>
            </w:r>
          </w:p>
          <w:p w:rsidR="008E1B94" w:rsidRDefault="008E1B94" w:rsidP="00F1730E">
            <w:pPr>
              <w:pStyle w:val="ListParagraph"/>
              <w:numPr>
                <w:ilvl w:val="1"/>
                <w:numId w:val="2"/>
              </w:numPr>
              <w:ind w:left="431" w:hanging="431"/>
              <w:rPr>
                <w:rFonts w:ascii="Verdana" w:hAnsi="Verdana"/>
                <w:sz w:val="20"/>
                <w:szCs w:val="20"/>
              </w:rPr>
            </w:pPr>
            <w:r w:rsidRPr="005F1968">
              <w:rPr>
                <w:rFonts w:ascii="Verdana" w:hAnsi="Verdana"/>
                <w:sz w:val="20"/>
                <w:szCs w:val="20"/>
              </w:rPr>
              <w:t>Bryan Pack</w:t>
            </w:r>
          </w:p>
          <w:p w:rsidR="0069350D" w:rsidRDefault="0069350D" w:rsidP="00F1730E">
            <w:pPr>
              <w:pStyle w:val="ListParagraph"/>
              <w:numPr>
                <w:ilvl w:val="1"/>
                <w:numId w:val="2"/>
              </w:numPr>
              <w:ind w:left="431" w:hanging="43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David Clark</w:t>
            </w:r>
          </w:p>
          <w:p w:rsidR="00797CD7" w:rsidRPr="00736E5F" w:rsidRDefault="00797CD7" w:rsidP="00F1730E">
            <w:pPr>
              <w:pStyle w:val="ListParagraph"/>
              <w:numPr>
                <w:ilvl w:val="1"/>
                <w:numId w:val="2"/>
              </w:numPr>
              <w:ind w:left="431" w:hanging="431"/>
              <w:rPr>
                <w:rFonts w:ascii="Verdana" w:hAnsi="Verdana"/>
                <w:sz w:val="20"/>
                <w:szCs w:val="20"/>
              </w:rPr>
            </w:pPr>
            <w:r w:rsidRPr="00797CD7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>Tina Wilder</w:t>
            </w:r>
          </w:p>
          <w:p w:rsidR="00736E5F" w:rsidRDefault="00736E5F" w:rsidP="00F1730E">
            <w:pPr>
              <w:pStyle w:val="ListParagraph"/>
              <w:numPr>
                <w:ilvl w:val="1"/>
                <w:numId w:val="2"/>
              </w:numPr>
              <w:ind w:left="431" w:hanging="43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Heather S White</w:t>
            </w:r>
          </w:p>
          <w:p w:rsidR="00736E5F" w:rsidRPr="00797CD7" w:rsidRDefault="00736E5F" w:rsidP="00F1730E">
            <w:pPr>
              <w:pStyle w:val="ListParagraph"/>
              <w:numPr>
                <w:ilvl w:val="1"/>
                <w:numId w:val="2"/>
              </w:numPr>
              <w:ind w:left="431" w:hanging="43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J.D. Lauritzen</w:t>
            </w:r>
          </w:p>
          <w:p w:rsidR="00DA502F" w:rsidRPr="005F1968" w:rsidRDefault="00DA502F" w:rsidP="002C13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60" w:type="dxa"/>
          </w:tcPr>
          <w:p w:rsidR="002B7470" w:rsidRDefault="002B7470" w:rsidP="00B43D65">
            <w:pPr>
              <w:rPr>
                <w:rFonts w:ascii="Verdana" w:hAnsi="Verdana"/>
                <w:sz w:val="20"/>
                <w:szCs w:val="20"/>
              </w:rPr>
            </w:pPr>
            <w:r w:rsidRPr="005F1968">
              <w:rPr>
                <w:rFonts w:ascii="Verdana" w:hAnsi="Verdana"/>
                <w:sz w:val="20"/>
                <w:szCs w:val="20"/>
              </w:rPr>
              <w:t>Members Excused:</w:t>
            </w:r>
          </w:p>
          <w:p w:rsidR="00F829B2" w:rsidRDefault="00F829B2" w:rsidP="00B43D65">
            <w:pPr>
              <w:rPr>
                <w:rFonts w:ascii="Verdana" w:hAnsi="Verdana"/>
                <w:sz w:val="20"/>
                <w:szCs w:val="20"/>
              </w:rPr>
            </w:pPr>
          </w:p>
          <w:p w:rsidR="00F829B2" w:rsidRPr="005F1968" w:rsidRDefault="00F829B2" w:rsidP="00B43D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a. Mark Pugsley</w:t>
            </w:r>
          </w:p>
          <w:p w:rsidR="002B7470" w:rsidRDefault="00F829B2" w:rsidP="00B43D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b. Dickson Burton</w:t>
            </w:r>
          </w:p>
          <w:p w:rsidR="00F829B2" w:rsidRDefault="00F829B2" w:rsidP="00B43D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c. Jackie Morison</w:t>
            </w:r>
          </w:p>
          <w:p w:rsidR="00F829B2" w:rsidRDefault="00F829B2" w:rsidP="00B43D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d. Mandy Larsen</w:t>
            </w:r>
          </w:p>
          <w:p w:rsidR="00F829B2" w:rsidRDefault="00F829B2" w:rsidP="00B43D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e. Stephanie Large</w:t>
            </w:r>
          </w:p>
          <w:p w:rsidR="00F829B2" w:rsidRDefault="00F829B2" w:rsidP="00B43D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f. Romaine Marshall</w:t>
            </w:r>
          </w:p>
          <w:p w:rsidR="00F829B2" w:rsidRDefault="00F829B2" w:rsidP="00B43D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g. Shantelle Argyle</w:t>
            </w:r>
          </w:p>
          <w:p w:rsidR="00F829B2" w:rsidRPr="005F1968" w:rsidRDefault="00F829B2" w:rsidP="00B43D6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h. Jamie Lund</w:t>
            </w:r>
          </w:p>
          <w:p w:rsidR="00BB4970" w:rsidRPr="00F829B2" w:rsidRDefault="00BB4970" w:rsidP="00F829B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139F" w:rsidRPr="005F1968" w:rsidTr="00220CB1">
        <w:trPr>
          <w:trHeight w:val="315"/>
        </w:trPr>
        <w:tc>
          <w:tcPr>
            <w:tcW w:w="4590" w:type="dxa"/>
          </w:tcPr>
          <w:p w:rsidR="002C139F" w:rsidRPr="00BB4970" w:rsidRDefault="002C139F" w:rsidP="00201A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60" w:type="dxa"/>
          </w:tcPr>
          <w:p w:rsidR="00BB4970" w:rsidRPr="005F1968" w:rsidRDefault="00BB4970" w:rsidP="00B43D6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36E5F" w:rsidRDefault="00BB4970" w:rsidP="00736E5F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62A3B">
        <w:rPr>
          <w:rFonts w:ascii="Verdana" w:hAnsi="Verdana"/>
          <w:sz w:val="20"/>
          <w:szCs w:val="20"/>
        </w:rPr>
        <w:t>0</w:t>
      </w:r>
      <w:r w:rsidR="00797CD7">
        <w:rPr>
          <w:rFonts w:ascii="Verdana" w:hAnsi="Verdana"/>
          <w:sz w:val="20"/>
          <w:szCs w:val="20"/>
        </w:rPr>
        <w:t>9</w:t>
      </w:r>
      <w:r w:rsidRPr="00D62A3B">
        <w:rPr>
          <w:rFonts w:ascii="Verdana" w:hAnsi="Verdana"/>
          <w:sz w:val="20"/>
          <w:szCs w:val="20"/>
        </w:rPr>
        <w:t>-0</w:t>
      </w:r>
      <w:r w:rsidR="00797CD7">
        <w:rPr>
          <w:rFonts w:ascii="Verdana" w:hAnsi="Verdana"/>
          <w:sz w:val="20"/>
          <w:szCs w:val="20"/>
        </w:rPr>
        <w:t>3</w:t>
      </w:r>
      <w:r w:rsidRPr="00D62A3B">
        <w:rPr>
          <w:rFonts w:ascii="Verdana" w:hAnsi="Verdana"/>
          <w:sz w:val="20"/>
          <w:szCs w:val="20"/>
        </w:rPr>
        <w:t xml:space="preserve">-2019 minutes approved. </w:t>
      </w:r>
      <w:r w:rsidR="00283FD9">
        <w:rPr>
          <w:rFonts w:ascii="Verdana" w:hAnsi="Verdana"/>
          <w:sz w:val="20"/>
          <w:szCs w:val="20"/>
        </w:rPr>
        <w:t xml:space="preserve">Greg </w:t>
      </w:r>
      <w:proofErr w:type="spellStart"/>
      <w:r w:rsidR="00283FD9">
        <w:rPr>
          <w:rFonts w:ascii="Verdana" w:hAnsi="Verdana"/>
          <w:sz w:val="20"/>
          <w:szCs w:val="20"/>
        </w:rPr>
        <w:t>Hoole</w:t>
      </w:r>
      <w:proofErr w:type="spellEnd"/>
      <w:r w:rsidRPr="00D62A3B">
        <w:rPr>
          <w:rFonts w:ascii="Verdana" w:hAnsi="Verdana"/>
          <w:sz w:val="20"/>
          <w:szCs w:val="20"/>
        </w:rPr>
        <w:t xml:space="preserve"> moved to approve; </w:t>
      </w:r>
      <w:r w:rsidR="00F829B2">
        <w:rPr>
          <w:rFonts w:ascii="Verdana" w:hAnsi="Verdana"/>
          <w:sz w:val="20"/>
          <w:szCs w:val="20"/>
        </w:rPr>
        <w:t>Dave Duncan</w:t>
      </w:r>
      <w:r w:rsidR="00C26CEB">
        <w:rPr>
          <w:rFonts w:ascii="Verdana" w:hAnsi="Verdana"/>
          <w:sz w:val="20"/>
          <w:szCs w:val="20"/>
        </w:rPr>
        <w:t xml:space="preserve"> seconded</w:t>
      </w:r>
      <w:r w:rsidRPr="00D62A3B">
        <w:rPr>
          <w:rFonts w:ascii="Verdana" w:hAnsi="Verdana"/>
          <w:sz w:val="20"/>
          <w:szCs w:val="20"/>
        </w:rPr>
        <w:t xml:space="preserve">. </w:t>
      </w:r>
    </w:p>
    <w:p w:rsidR="00C26CEB" w:rsidRDefault="00C26CEB" w:rsidP="00C26CEB">
      <w:pPr>
        <w:pStyle w:val="ListParagraph"/>
        <w:rPr>
          <w:rFonts w:ascii="Verdana" w:hAnsi="Verdana"/>
          <w:sz w:val="20"/>
          <w:szCs w:val="20"/>
        </w:rPr>
      </w:pPr>
    </w:p>
    <w:p w:rsidR="00283FD9" w:rsidRPr="00283FD9" w:rsidRDefault="00283FD9" w:rsidP="00283FD9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Reminder </w:t>
      </w:r>
      <w:r w:rsidR="00C26CEB">
        <w:rPr>
          <w:rFonts w:ascii="Verdana" w:hAnsi="Verdana"/>
          <w:sz w:val="20"/>
          <w:szCs w:val="20"/>
        </w:rPr>
        <w:t>to put together a list of 5-6 things the committee should accomplish in 2020 and report during the November meeting.</w:t>
      </w:r>
    </w:p>
    <w:p w:rsidR="00BB4970" w:rsidRPr="00BB4970" w:rsidRDefault="00BB4970" w:rsidP="00201A88">
      <w:pPr>
        <w:rPr>
          <w:rFonts w:ascii="Verdana" w:hAnsi="Verdana"/>
          <w:sz w:val="20"/>
          <w:szCs w:val="20"/>
        </w:rPr>
      </w:pPr>
    </w:p>
    <w:p w:rsidR="00BB4970" w:rsidRPr="00D62A3B" w:rsidRDefault="00BB4970" w:rsidP="00D62A3B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62A3B">
        <w:rPr>
          <w:rFonts w:ascii="Verdana" w:hAnsi="Verdana"/>
          <w:sz w:val="20"/>
          <w:szCs w:val="20"/>
        </w:rPr>
        <w:t xml:space="preserve">CLE Report by Michelle </w:t>
      </w:r>
      <w:proofErr w:type="spellStart"/>
      <w:r w:rsidRPr="00D62A3B">
        <w:rPr>
          <w:rFonts w:ascii="Verdana" w:hAnsi="Verdana"/>
          <w:sz w:val="20"/>
          <w:szCs w:val="20"/>
        </w:rPr>
        <w:t>Oldroyd</w:t>
      </w:r>
      <w:proofErr w:type="spellEnd"/>
    </w:p>
    <w:p w:rsidR="00283FD9" w:rsidRDefault="00283FD9" w:rsidP="00797CD7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Summer Convention 2019 </w:t>
      </w:r>
    </w:p>
    <w:p w:rsidR="00283FD9" w:rsidRDefault="00C26CEB" w:rsidP="00283FD9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Michelle provided broad overview on how the convention went. </w:t>
      </w:r>
      <w:r w:rsidR="00283FD9">
        <w:rPr>
          <w:rFonts w:ascii="Verdana" w:hAnsi="Verdana"/>
          <w:sz w:val="20"/>
          <w:szCs w:val="20"/>
        </w:rPr>
        <w:t xml:space="preserve">If </w:t>
      </w:r>
      <w:r>
        <w:rPr>
          <w:rFonts w:ascii="Verdana" w:hAnsi="Verdana"/>
          <w:sz w:val="20"/>
          <w:szCs w:val="20"/>
        </w:rPr>
        <w:t>someone</w:t>
      </w:r>
      <w:r w:rsidR="00283FD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is</w:t>
      </w:r>
      <w:r w:rsidR="00283FD9">
        <w:rPr>
          <w:rFonts w:ascii="Verdana" w:hAnsi="Verdana"/>
          <w:sz w:val="20"/>
          <w:szCs w:val="20"/>
        </w:rPr>
        <w:t xml:space="preserve"> interested, Michelle can provide </w:t>
      </w:r>
      <w:r>
        <w:rPr>
          <w:rFonts w:ascii="Verdana" w:hAnsi="Verdana"/>
          <w:sz w:val="20"/>
          <w:szCs w:val="20"/>
        </w:rPr>
        <w:t xml:space="preserve">more </w:t>
      </w:r>
      <w:r w:rsidR="00283FD9">
        <w:rPr>
          <w:rFonts w:ascii="Verdana" w:hAnsi="Verdana"/>
          <w:sz w:val="20"/>
          <w:szCs w:val="20"/>
        </w:rPr>
        <w:t>details</w:t>
      </w:r>
      <w:r>
        <w:rPr>
          <w:rFonts w:ascii="Verdana" w:hAnsi="Verdana"/>
          <w:sz w:val="20"/>
          <w:szCs w:val="20"/>
        </w:rPr>
        <w:t>.</w:t>
      </w:r>
    </w:p>
    <w:p w:rsidR="00283FD9" w:rsidRDefault="00283FD9" w:rsidP="00C26CEB">
      <w:pPr>
        <w:pStyle w:val="ListParagraph"/>
        <w:ind w:left="2160"/>
        <w:rPr>
          <w:rFonts w:ascii="Verdana" w:hAnsi="Verdana"/>
          <w:sz w:val="20"/>
          <w:szCs w:val="20"/>
        </w:rPr>
      </w:pPr>
    </w:p>
    <w:p w:rsidR="00797CD7" w:rsidRDefault="00797CD7" w:rsidP="00797CD7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Fall Forum 11/1</w:t>
      </w:r>
      <w:r w:rsidR="00283FD9">
        <w:rPr>
          <w:rFonts w:ascii="Verdana" w:hAnsi="Verdana"/>
          <w:sz w:val="20"/>
          <w:szCs w:val="20"/>
        </w:rPr>
        <w:t>4/19 and 11/15</w:t>
      </w:r>
      <w:r>
        <w:rPr>
          <w:rFonts w:ascii="Verdana" w:hAnsi="Verdana"/>
          <w:sz w:val="20"/>
          <w:szCs w:val="20"/>
        </w:rPr>
        <w:t>/2019</w:t>
      </w:r>
    </w:p>
    <w:p w:rsidR="00797CD7" w:rsidRDefault="00C26CEB" w:rsidP="00D62A3B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11/</w:t>
      </w:r>
      <w:r w:rsidR="00283FD9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4/19</w:t>
      </w:r>
      <w:r w:rsidR="00283FD9">
        <w:rPr>
          <w:rFonts w:ascii="Verdana" w:hAnsi="Verdana"/>
          <w:sz w:val="20"/>
          <w:szCs w:val="20"/>
        </w:rPr>
        <w:t xml:space="preserve"> Reception and discussion </w:t>
      </w:r>
      <w:r>
        <w:rPr>
          <w:rFonts w:ascii="Verdana" w:hAnsi="Verdana"/>
          <w:sz w:val="20"/>
          <w:szCs w:val="20"/>
        </w:rPr>
        <w:t xml:space="preserve">on </w:t>
      </w:r>
      <w:r w:rsidR="00283FD9">
        <w:rPr>
          <w:rFonts w:ascii="Verdana" w:hAnsi="Verdana"/>
          <w:sz w:val="20"/>
          <w:szCs w:val="20"/>
        </w:rPr>
        <w:t xml:space="preserve">new report on access to justice work group. </w:t>
      </w:r>
    </w:p>
    <w:p w:rsidR="00C26CEB" w:rsidRDefault="00C26CEB" w:rsidP="00D62A3B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11/15/19 F</w:t>
      </w:r>
      <w:r w:rsidR="00283FD9">
        <w:rPr>
          <w:rFonts w:ascii="Verdana" w:hAnsi="Verdana"/>
          <w:sz w:val="20"/>
          <w:szCs w:val="20"/>
        </w:rPr>
        <w:t xml:space="preserve">all </w:t>
      </w:r>
      <w:r>
        <w:rPr>
          <w:rFonts w:ascii="Verdana" w:hAnsi="Verdana"/>
          <w:sz w:val="20"/>
          <w:szCs w:val="20"/>
        </w:rPr>
        <w:t>F</w:t>
      </w:r>
      <w:r w:rsidR="00283FD9">
        <w:rPr>
          <w:rFonts w:ascii="Verdana" w:hAnsi="Verdana"/>
          <w:sz w:val="20"/>
          <w:szCs w:val="20"/>
        </w:rPr>
        <w:t xml:space="preserve">orum </w:t>
      </w:r>
    </w:p>
    <w:p w:rsidR="00797CD7" w:rsidRDefault="00283FD9" w:rsidP="00C26CEB">
      <w:pPr>
        <w:pStyle w:val="ListParagraph"/>
        <w:numPr>
          <w:ilvl w:val="3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Shantelle is presenting on succession planning jointly with </w:t>
      </w:r>
      <w:r w:rsidR="00C26CEB">
        <w:rPr>
          <w:rFonts w:ascii="Verdana" w:hAnsi="Verdana"/>
          <w:sz w:val="20"/>
          <w:szCs w:val="20"/>
        </w:rPr>
        <w:t>Disaster Legal Relief Response Committee.</w:t>
      </w:r>
    </w:p>
    <w:p w:rsidR="00C26CEB" w:rsidRDefault="00E66C82" w:rsidP="00C26CEB">
      <w:pPr>
        <w:pStyle w:val="ListParagraph"/>
        <w:numPr>
          <w:ilvl w:val="3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 Categories of Technology Competence </w:t>
      </w:r>
    </w:p>
    <w:p w:rsidR="00E66C82" w:rsidRDefault="00E66C82" w:rsidP="00E66C82">
      <w:pPr>
        <w:pStyle w:val="ListParagraph"/>
        <w:numPr>
          <w:ilvl w:val="4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Michelle will email .pdf of 6 Categories handout. </w:t>
      </w:r>
    </w:p>
    <w:p w:rsidR="00283FD9" w:rsidRDefault="00E66C82" w:rsidP="00E66C82">
      <w:pPr>
        <w:pStyle w:val="ListParagraph"/>
        <w:numPr>
          <w:ilvl w:val="3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Protecting Client Data</w:t>
      </w:r>
    </w:p>
    <w:p w:rsidR="00E66C82" w:rsidRDefault="00E66C82" w:rsidP="00E66C82">
      <w:pPr>
        <w:pStyle w:val="ListParagraph"/>
        <w:numPr>
          <w:ilvl w:val="4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NetDocuments</w:t>
      </w:r>
      <w:r w:rsidR="00A85B43">
        <w:rPr>
          <w:rFonts w:ascii="Verdana" w:hAnsi="Verdana"/>
          <w:sz w:val="20"/>
          <w:szCs w:val="20"/>
        </w:rPr>
        <w:t xml:space="preserve"> provided a </w:t>
      </w:r>
      <w:r w:rsidR="00C27926">
        <w:rPr>
          <w:rFonts w:ascii="Verdana" w:hAnsi="Verdana"/>
          <w:sz w:val="20"/>
          <w:szCs w:val="20"/>
        </w:rPr>
        <w:t>10-minute</w:t>
      </w:r>
      <w:r w:rsidR="00A85B43">
        <w:rPr>
          <w:rFonts w:ascii="Verdana" w:hAnsi="Verdana"/>
          <w:sz w:val="20"/>
          <w:szCs w:val="20"/>
        </w:rPr>
        <w:t xml:space="preserve"> introduction to what services the company provides and </w:t>
      </w:r>
      <w:r w:rsidR="002378A1">
        <w:rPr>
          <w:rFonts w:ascii="Verdana" w:hAnsi="Verdana"/>
          <w:sz w:val="20"/>
          <w:szCs w:val="20"/>
        </w:rPr>
        <w:t xml:space="preserve">how it is useful to members. </w:t>
      </w:r>
    </w:p>
    <w:p w:rsidR="00797CD7" w:rsidRDefault="00797CD7" w:rsidP="00797CD7">
      <w:pPr>
        <w:rPr>
          <w:rFonts w:ascii="Verdana" w:hAnsi="Verdana"/>
          <w:sz w:val="20"/>
          <w:szCs w:val="20"/>
        </w:rPr>
      </w:pPr>
    </w:p>
    <w:p w:rsidR="00797CD7" w:rsidRDefault="00797CD7" w:rsidP="00797CD7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bookmarkStart w:id="0" w:name="_Hlk11752579"/>
      <w:r>
        <w:rPr>
          <w:rFonts w:ascii="Verdana" w:hAnsi="Verdana"/>
          <w:sz w:val="20"/>
          <w:szCs w:val="20"/>
        </w:rPr>
        <w:t>Supreme Court Update (Matt Page and Heather</w:t>
      </w:r>
      <w:r w:rsidR="00283FD9">
        <w:rPr>
          <w:rFonts w:ascii="Verdana" w:hAnsi="Verdana"/>
          <w:sz w:val="20"/>
          <w:szCs w:val="20"/>
        </w:rPr>
        <w:t xml:space="preserve"> </w:t>
      </w:r>
      <w:r w:rsidR="007F32D1">
        <w:rPr>
          <w:rFonts w:ascii="Verdana" w:hAnsi="Verdana"/>
          <w:sz w:val="20"/>
          <w:szCs w:val="20"/>
        </w:rPr>
        <w:t>White</w:t>
      </w:r>
      <w:r>
        <w:rPr>
          <w:rFonts w:ascii="Verdana" w:hAnsi="Verdana"/>
          <w:sz w:val="20"/>
          <w:szCs w:val="20"/>
        </w:rPr>
        <w:t>)</w:t>
      </w:r>
    </w:p>
    <w:p w:rsidR="002378A1" w:rsidRDefault="002378A1" w:rsidP="00283FD9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t</w:t>
      </w:r>
      <w:r w:rsidR="00283FD9">
        <w:rPr>
          <w:rFonts w:ascii="Verdana" w:hAnsi="Verdana"/>
          <w:sz w:val="20"/>
          <w:szCs w:val="20"/>
        </w:rPr>
        <w:t>ask group</w:t>
      </w:r>
      <w:r>
        <w:rPr>
          <w:rFonts w:ascii="Verdana" w:hAnsi="Verdana"/>
          <w:sz w:val="20"/>
          <w:szCs w:val="20"/>
        </w:rPr>
        <w:t>, for which Heather is a member,</w:t>
      </w:r>
      <w:r w:rsidR="00283FD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convened in February </w:t>
      </w:r>
      <w:r w:rsidR="00283FD9">
        <w:rPr>
          <w:rFonts w:ascii="Verdana" w:hAnsi="Verdana"/>
          <w:sz w:val="20"/>
          <w:szCs w:val="20"/>
        </w:rPr>
        <w:t xml:space="preserve">to discuss regulatory reforms. </w:t>
      </w:r>
    </w:p>
    <w:p w:rsidR="002378A1" w:rsidRDefault="00283FD9" w:rsidP="00283FD9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John Lund </w:t>
      </w:r>
      <w:r w:rsidR="002378A1">
        <w:rPr>
          <w:rFonts w:ascii="Verdana" w:hAnsi="Verdana"/>
          <w:sz w:val="20"/>
          <w:szCs w:val="20"/>
        </w:rPr>
        <w:t xml:space="preserve">and Justice Dino </w:t>
      </w:r>
      <w:proofErr w:type="spellStart"/>
      <w:r w:rsidR="002378A1">
        <w:rPr>
          <w:rFonts w:ascii="Verdana" w:hAnsi="Verdana"/>
          <w:sz w:val="20"/>
          <w:szCs w:val="20"/>
        </w:rPr>
        <w:t>Himonas</w:t>
      </w:r>
      <w:proofErr w:type="spellEnd"/>
      <w:r w:rsidR="002378A1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cochair</w:t>
      </w:r>
      <w:r w:rsidR="002378A1">
        <w:rPr>
          <w:rFonts w:ascii="Verdana" w:hAnsi="Verdana"/>
          <w:sz w:val="20"/>
          <w:szCs w:val="20"/>
        </w:rPr>
        <w:t>s, presented taskforce recommendations last month.</w:t>
      </w:r>
    </w:p>
    <w:p w:rsidR="002378A1" w:rsidRDefault="002378A1" w:rsidP="00283FD9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It was </w:t>
      </w:r>
      <w:r w:rsidR="00283FD9">
        <w:rPr>
          <w:rFonts w:ascii="Verdana" w:hAnsi="Verdana"/>
          <w:sz w:val="20"/>
          <w:szCs w:val="20"/>
        </w:rPr>
        <w:t>unanimously approved</w:t>
      </w:r>
      <w:r>
        <w:rPr>
          <w:rFonts w:ascii="Verdana" w:hAnsi="Verdana"/>
          <w:sz w:val="20"/>
          <w:szCs w:val="20"/>
        </w:rPr>
        <w:t xml:space="preserve"> to </w:t>
      </w:r>
      <w:r w:rsidR="00283FD9">
        <w:rPr>
          <w:rFonts w:ascii="Verdana" w:hAnsi="Verdana"/>
          <w:sz w:val="20"/>
          <w:szCs w:val="20"/>
        </w:rPr>
        <w:t>allow non-lawyers</w:t>
      </w:r>
      <w:r>
        <w:rPr>
          <w:rFonts w:ascii="Verdana" w:hAnsi="Verdana"/>
          <w:sz w:val="20"/>
          <w:szCs w:val="20"/>
        </w:rPr>
        <w:t xml:space="preserve"> and lawyers to be in partnership in </w:t>
      </w:r>
      <w:r w:rsidR="00734B0F">
        <w:rPr>
          <w:rFonts w:ascii="Verdana" w:hAnsi="Verdana"/>
          <w:sz w:val="20"/>
          <w:szCs w:val="20"/>
        </w:rPr>
        <w:t xml:space="preserve">business </w:t>
      </w:r>
      <w:r>
        <w:rPr>
          <w:rFonts w:ascii="Verdana" w:hAnsi="Verdana"/>
          <w:sz w:val="20"/>
          <w:szCs w:val="20"/>
        </w:rPr>
        <w:t>providing legal services.</w:t>
      </w:r>
    </w:p>
    <w:p w:rsidR="002378A1" w:rsidRPr="00734B0F" w:rsidRDefault="00283FD9" w:rsidP="00734B0F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Approved regulatory sandboxes </w:t>
      </w:r>
      <w:r w:rsidR="007F32D1">
        <w:rPr>
          <w:rFonts w:ascii="Verdana" w:hAnsi="Verdana"/>
          <w:sz w:val="20"/>
          <w:szCs w:val="20"/>
        </w:rPr>
        <w:t>to</w:t>
      </w:r>
      <w:r w:rsidR="002378A1">
        <w:rPr>
          <w:rFonts w:ascii="Verdana" w:hAnsi="Verdana"/>
          <w:sz w:val="20"/>
          <w:szCs w:val="20"/>
        </w:rPr>
        <w:t>,</w:t>
      </w:r>
      <w:r w:rsidR="007F32D1">
        <w:rPr>
          <w:rFonts w:ascii="Verdana" w:hAnsi="Verdana"/>
          <w:sz w:val="20"/>
          <w:szCs w:val="20"/>
        </w:rPr>
        <w:t xml:space="preserve"> under supervision of committee</w:t>
      </w:r>
      <w:r w:rsidR="002378A1">
        <w:rPr>
          <w:rFonts w:ascii="Verdana" w:hAnsi="Verdana"/>
          <w:sz w:val="20"/>
          <w:szCs w:val="20"/>
        </w:rPr>
        <w:t>,</w:t>
      </w:r>
      <w:r w:rsidR="007F32D1">
        <w:rPr>
          <w:rFonts w:ascii="Verdana" w:hAnsi="Verdana"/>
          <w:sz w:val="20"/>
          <w:szCs w:val="20"/>
        </w:rPr>
        <w:t xml:space="preserve"> </w:t>
      </w:r>
      <w:r w:rsidR="00734B0F">
        <w:rPr>
          <w:rFonts w:ascii="Verdana" w:hAnsi="Verdana"/>
          <w:sz w:val="20"/>
          <w:szCs w:val="20"/>
        </w:rPr>
        <w:t xml:space="preserve">to </w:t>
      </w:r>
      <w:r w:rsidR="007F32D1">
        <w:rPr>
          <w:rFonts w:ascii="Verdana" w:hAnsi="Verdana"/>
          <w:sz w:val="20"/>
          <w:szCs w:val="20"/>
        </w:rPr>
        <w:t xml:space="preserve">start presenting ideas and offering services to see how it </w:t>
      </w:r>
      <w:r w:rsidR="002378A1">
        <w:rPr>
          <w:rFonts w:ascii="Verdana" w:hAnsi="Verdana"/>
          <w:sz w:val="20"/>
          <w:szCs w:val="20"/>
        </w:rPr>
        <w:t xml:space="preserve">will work. </w:t>
      </w:r>
    </w:p>
    <w:p w:rsidR="002378A1" w:rsidRDefault="00734B0F" w:rsidP="00283FD9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Matt believes we will start to see legal services offered in retail settings, </w:t>
      </w:r>
      <w:proofErr w:type="gramStart"/>
      <w:r>
        <w:rPr>
          <w:rFonts w:ascii="Verdana" w:hAnsi="Verdana"/>
          <w:sz w:val="20"/>
          <w:szCs w:val="20"/>
        </w:rPr>
        <w:t>similar to</w:t>
      </w:r>
      <w:proofErr w:type="gramEnd"/>
      <w:r>
        <w:rPr>
          <w:rFonts w:ascii="Verdana" w:hAnsi="Verdana"/>
          <w:sz w:val="20"/>
          <w:szCs w:val="20"/>
        </w:rPr>
        <w:t xml:space="preserve"> Walmart offering tax services and Walgreens offering a medical clinic. </w:t>
      </w:r>
    </w:p>
    <w:p w:rsidR="00B960BE" w:rsidRDefault="00734B0F" w:rsidP="00283FD9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report addresses conflicts, advertising fee sharing, data management and other requirements on lawyers and non-lawyers.</w:t>
      </w:r>
    </w:p>
    <w:p w:rsidR="00B960BE" w:rsidRDefault="00B960BE" w:rsidP="00283FD9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California and Arizona are doing something similar. </w:t>
      </w:r>
    </w:p>
    <w:p w:rsidR="00B960BE" w:rsidRDefault="00B960BE" w:rsidP="00283FD9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information is on the bar website. </w:t>
      </w:r>
    </w:p>
    <w:p w:rsidR="00B960BE" w:rsidRDefault="00B960BE" w:rsidP="00283FD9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Matt will send the committee the report and the Justice </w:t>
      </w:r>
      <w:proofErr w:type="spellStart"/>
      <w:r>
        <w:rPr>
          <w:rFonts w:ascii="Verdana" w:hAnsi="Verdana"/>
          <w:sz w:val="20"/>
          <w:szCs w:val="20"/>
        </w:rPr>
        <w:t>Himonas</w:t>
      </w:r>
      <w:proofErr w:type="spellEnd"/>
      <w:r>
        <w:rPr>
          <w:rFonts w:ascii="Verdana" w:hAnsi="Verdana"/>
          <w:sz w:val="20"/>
          <w:szCs w:val="20"/>
        </w:rPr>
        <w:t xml:space="preserve"> and John Lund SL Tribune article. </w:t>
      </w:r>
    </w:p>
    <w:p w:rsidR="00797CD7" w:rsidRDefault="00797CD7" w:rsidP="00797CD7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It was suggested that we should co-sponsor CLEs on this topic. </w:t>
      </w:r>
    </w:p>
    <w:p w:rsidR="00B960BE" w:rsidRPr="00B960BE" w:rsidRDefault="00B960BE" w:rsidP="00B960BE">
      <w:pPr>
        <w:rPr>
          <w:rFonts w:ascii="Verdana" w:hAnsi="Verdana"/>
          <w:sz w:val="20"/>
          <w:szCs w:val="20"/>
        </w:rPr>
      </w:pPr>
    </w:p>
    <w:bookmarkEnd w:id="0"/>
    <w:p w:rsidR="00797CD7" w:rsidRPr="004D5C00" w:rsidRDefault="00797CD7" w:rsidP="00797CD7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>CLE with Vendors from ABA Tech Show (David Clark)</w:t>
      </w:r>
    </w:p>
    <w:p w:rsidR="00B960BE" w:rsidRDefault="00797CD7" w:rsidP="00797CD7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proofErr w:type="spellStart"/>
      <w:r w:rsidRPr="004D5C00">
        <w:rPr>
          <w:rFonts w:ascii="Verdana" w:hAnsi="Verdana"/>
          <w:sz w:val="20"/>
          <w:szCs w:val="20"/>
        </w:rPr>
        <w:t>Windtalker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797CD7" w:rsidRDefault="00797CD7" w:rsidP="00B960BE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David will reach out again to get bios. </w:t>
      </w:r>
    </w:p>
    <w:p w:rsidR="007051ED" w:rsidRPr="00797CD7" w:rsidRDefault="007051ED" w:rsidP="007051ED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Main contact is world renowned Opera singer and is</w:t>
      </w:r>
      <w:r w:rsidR="00B960BE">
        <w:rPr>
          <w:rFonts w:ascii="Verdana" w:hAnsi="Verdana"/>
          <w:sz w:val="20"/>
          <w:szCs w:val="20"/>
        </w:rPr>
        <w:t xml:space="preserve"> currently</w:t>
      </w:r>
      <w:r>
        <w:rPr>
          <w:rFonts w:ascii="Verdana" w:hAnsi="Verdana"/>
          <w:sz w:val="20"/>
          <w:szCs w:val="20"/>
        </w:rPr>
        <w:t xml:space="preserve"> in Japan. </w:t>
      </w:r>
    </w:p>
    <w:p w:rsidR="00B960BE" w:rsidRDefault="00797CD7" w:rsidP="00797CD7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proofErr w:type="spellStart"/>
      <w:r w:rsidRPr="004D5C00">
        <w:rPr>
          <w:rFonts w:ascii="Verdana" w:hAnsi="Verdana"/>
          <w:sz w:val="20"/>
          <w:szCs w:val="20"/>
        </w:rPr>
        <w:t>Hubshare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797CD7" w:rsidRDefault="00797CD7" w:rsidP="00B960BE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Will be here for Utah Associate Legal Administration Business Partner Expo.</w:t>
      </w:r>
    </w:p>
    <w:p w:rsidR="007F32D1" w:rsidRDefault="007F32D1" w:rsidP="007F32D1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Ready to go when Bar is.</w:t>
      </w:r>
    </w:p>
    <w:p w:rsidR="00C27926" w:rsidRDefault="007051ED" w:rsidP="00C27926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Automators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</w:p>
    <w:p w:rsidR="00C27926" w:rsidRPr="00C27926" w:rsidRDefault="007051ED" w:rsidP="00C27926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 w:rsidRPr="00C27926">
        <w:rPr>
          <w:rFonts w:ascii="Verdana" w:hAnsi="Verdana"/>
          <w:sz w:val="20"/>
          <w:szCs w:val="20"/>
        </w:rPr>
        <w:t>Hot Box expert</w:t>
      </w:r>
      <w:r w:rsidR="005C7C21">
        <w:rPr>
          <w:rFonts w:ascii="Verdana" w:hAnsi="Verdana"/>
          <w:sz w:val="20"/>
          <w:szCs w:val="20"/>
        </w:rPr>
        <w:t>.</w:t>
      </w:r>
      <w:r w:rsidRPr="00C27926">
        <w:rPr>
          <w:rFonts w:ascii="Verdana" w:hAnsi="Verdana"/>
          <w:sz w:val="20"/>
          <w:szCs w:val="20"/>
        </w:rPr>
        <w:t xml:space="preserve"> </w:t>
      </w:r>
    </w:p>
    <w:p w:rsidR="00B960BE" w:rsidRPr="00C27926" w:rsidRDefault="007051ED" w:rsidP="00931158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C27926">
        <w:rPr>
          <w:rFonts w:ascii="Verdana" w:hAnsi="Verdana"/>
          <w:sz w:val="20"/>
          <w:szCs w:val="20"/>
        </w:rPr>
        <w:t xml:space="preserve">Brain Trace </w:t>
      </w:r>
    </w:p>
    <w:p w:rsidR="007051ED" w:rsidRPr="007051ED" w:rsidRDefault="00B960BE" w:rsidP="00B960BE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7051ED">
        <w:rPr>
          <w:rFonts w:ascii="Verdana" w:hAnsi="Verdana"/>
          <w:sz w:val="20"/>
          <w:szCs w:val="20"/>
        </w:rPr>
        <w:t xml:space="preserve">yber security from small firm standpoint. </w:t>
      </w:r>
    </w:p>
    <w:p w:rsidR="00B960BE" w:rsidRDefault="007051ED" w:rsidP="007051ED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Thomson Reuters </w:t>
      </w:r>
    </w:p>
    <w:p w:rsidR="007051ED" w:rsidRDefault="00B960BE" w:rsidP="00B960BE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7051ED">
        <w:rPr>
          <w:rFonts w:ascii="Verdana" w:hAnsi="Verdana"/>
          <w:sz w:val="20"/>
          <w:szCs w:val="20"/>
        </w:rPr>
        <w:t>ffering an e-discovery tool that only charges for data storage/hosting. They aren’t charging for processing, access, dedup</w:t>
      </w:r>
      <w:r>
        <w:rPr>
          <w:rFonts w:ascii="Verdana" w:hAnsi="Verdana"/>
          <w:sz w:val="20"/>
          <w:szCs w:val="20"/>
        </w:rPr>
        <w:t>ing</w:t>
      </w:r>
      <w:r w:rsidR="007051ED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etc.</w:t>
      </w:r>
      <w:r w:rsidR="007051ED">
        <w:rPr>
          <w:rFonts w:ascii="Verdana" w:hAnsi="Verdana"/>
          <w:sz w:val="20"/>
          <w:szCs w:val="20"/>
        </w:rPr>
        <w:t xml:space="preserve"> </w:t>
      </w:r>
      <w:r w:rsidR="009B41A2">
        <w:rPr>
          <w:rFonts w:ascii="Verdana" w:hAnsi="Verdana"/>
          <w:sz w:val="20"/>
          <w:szCs w:val="20"/>
        </w:rPr>
        <w:t xml:space="preserve"> </w:t>
      </w:r>
    </w:p>
    <w:p w:rsidR="007051ED" w:rsidRDefault="007051ED" w:rsidP="007051ED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Would be great for smaller litigators. </w:t>
      </w:r>
    </w:p>
    <w:p w:rsidR="007051ED" w:rsidRDefault="007051ED" w:rsidP="007051ED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Uses </w:t>
      </w:r>
      <w:proofErr w:type="spellStart"/>
      <w:r>
        <w:rPr>
          <w:rFonts w:ascii="Verdana" w:hAnsi="Verdana"/>
          <w:sz w:val="20"/>
          <w:szCs w:val="20"/>
        </w:rPr>
        <w:t>N</w:t>
      </w:r>
      <w:r w:rsidR="00B960BE">
        <w:rPr>
          <w:rFonts w:ascii="Verdana" w:hAnsi="Verdana"/>
          <w:sz w:val="20"/>
          <w:szCs w:val="20"/>
        </w:rPr>
        <w:t>uix</w:t>
      </w:r>
      <w:proofErr w:type="spellEnd"/>
      <w:r w:rsidR="00B960BE">
        <w:rPr>
          <w:rFonts w:ascii="Verdana" w:hAnsi="Verdana"/>
          <w:sz w:val="20"/>
          <w:szCs w:val="20"/>
        </w:rPr>
        <w:t>.</w:t>
      </w:r>
    </w:p>
    <w:p w:rsidR="00B960BE" w:rsidRDefault="00B960BE" w:rsidP="00B960BE">
      <w:pPr>
        <w:pStyle w:val="ListParagraph"/>
        <w:ind w:left="2160"/>
        <w:rPr>
          <w:rFonts w:ascii="Verdana" w:hAnsi="Verdana"/>
          <w:sz w:val="20"/>
          <w:szCs w:val="20"/>
        </w:rPr>
      </w:pPr>
    </w:p>
    <w:p w:rsidR="007051ED" w:rsidRDefault="007051ED" w:rsidP="007051ED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Liz </w:t>
      </w:r>
      <w:proofErr w:type="spellStart"/>
      <w:r w:rsidR="00B960BE">
        <w:rPr>
          <w:rFonts w:ascii="Verdana" w:hAnsi="Verdana"/>
          <w:sz w:val="20"/>
          <w:szCs w:val="20"/>
        </w:rPr>
        <w:t>Benegas</w:t>
      </w:r>
      <w:proofErr w:type="spellEnd"/>
      <w:r w:rsidR="00B960BE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G</w:t>
      </w:r>
      <w:r w:rsidR="00B960BE">
        <w:rPr>
          <w:rFonts w:ascii="Verdana" w:hAnsi="Verdana"/>
          <w:sz w:val="20"/>
          <w:szCs w:val="20"/>
        </w:rPr>
        <w:t xml:space="preserve">eneral Counsel </w:t>
      </w:r>
      <w:r>
        <w:rPr>
          <w:rFonts w:ascii="Verdana" w:hAnsi="Verdana"/>
          <w:sz w:val="20"/>
          <w:szCs w:val="20"/>
        </w:rPr>
        <w:t xml:space="preserve">for NetDocuments in Lehi. </w:t>
      </w:r>
    </w:p>
    <w:p w:rsidR="00457112" w:rsidRDefault="00457112" w:rsidP="00457112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cloud-based document and email management service that provides enterprise-level security, mobility, disaster recovery, and collaboration solutions for organizations with high data security requirements, such as law firms, financial institutions and insurance industries.</w:t>
      </w:r>
    </w:p>
    <w:p w:rsidR="007051ED" w:rsidRDefault="00457112" w:rsidP="00457112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Provide</w:t>
      </w:r>
      <w:r w:rsidR="005C7C21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legal technology in DM (</w:t>
      </w:r>
      <w:r w:rsidRPr="00457112">
        <w:rPr>
          <w:rFonts w:ascii="Verdana" w:hAnsi="Verdana"/>
          <w:sz w:val="20"/>
          <w:szCs w:val="20"/>
        </w:rPr>
        <w:t>display manager)</w:t>
      </w:r>
      <w:r w:rsidR="007051ED" w:rsidRPr="00457112">
        <w:rPr>
          <w:rFonts w:ascii="Verdana" w:hAnsi="Verdana"/>
          <w:sz w:val="20"/>
          <w:szCs w:val="20"/>
        </w:rPr>
        <w:t xml:space="preserve"> space</w:t>
      </w:r>
      <w:r>
        <w:rPr>
          <w:rFonts w:ascii="Verdana" w:hAnsi="Verdana"/>
          <w:sz w:val="20"/>
          <w:szCs w:val="20"/>
        </w:rPr>
        <w:t>.</w:t>
      </w:r>
    </w:p>
    <w:p w:rsidR="007051ED" w:rsidRPr="002072DB" w:rsidRDefault="00457112" w:rsidP="002072DB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Provide</w:t>
      </w:r>
      <w:r w:rsidR="005C7C21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document security and meet</w:t>
      </w:r>
      <w:r w:rsidR="005C7C21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audit standards</w:t>
      </w:r>
    </w:p>
    <w:p w:rsidR="009B41A2" w:rsidRDefault="009B41A2" w:rsidP="009B41A2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Looking at offering info</w:t>
      </w:r>
      <w:r w:rsidR="002072DB">
        <w:rPr>
          <w:rFonts w:ascii="Verdana" w:hAnsi="Verdana"/>
          <w:sz w:val="20"/>
          <w:szCs w:val="20"/>
        </w:rPr>
        <w:t>rmation about service</w:t>
      </w:r>
      <w:r w:rsidR="005C7C21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to bar and members</w:t>
      </w:r>
      <w:r w:rsidR="002072DB">
        <w:rPr>
          <w:rFonts w:ascii="Verdana" w:hAnsi="Verdana"/>
          <w:sz w:val="20"/>
          <w:szCs w:val="20"/>
        </w:rPr>
        <w:t>, informing that</w:t>
      </w:r>
      <w:r>
        <w:rPr>
          <w:rFonts w:ascii="Verdana" w:hAnsi="Verdana"/>
          <w:sz w:val="20"/>
          <w:szCs w:val="20"/>
        </w:rPr>
        <w:t xml:space="preserve"> it</w:t>
      </w:r>
      <w:r w:rsidR="002072DB"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>s available, what it is</w:t>
      </w:r>
      <w:r w:rsidR="002072D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and services offered. </w:t>
      </w:r>
    </w:p>
    <w:p w:rsidR="009B41A2" w:rsidRDefault="009B41A2" w:rsidP="009B41A2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Maybe explore relationship as bar benefi</w:t>
      </w:r>
      <w:r w:rsidR="002072DB">
        <w:rPr>
          <w:rFonts w:ascii="Verdana" w:hAnsi="Verdana"/>
          <w:sz w:val="20"/>
          <w:szCs w:val="20"/>
        </w:rPr>
        <w:t>t, and/or p</w:t>
      </w:r>
      <w:r>
        <w:rPr>
          <w:rFonts w:ascii="Verdana" w:hAnsi="Verdana"/>
          <w:sz w:val="20"/>
          <w:szCs w:val="20"/>
        </w:rPr>
        <w:t xml:space="preserve">rovide training on </w:t>
      </w:r>
      <w:proofErr w:type="gramStart"/>
      <w:r>
        <w:rPr>
          <w:rFonts w:ascii="Verdana" w:hAnsi="Verdana"/>
          <w:sz w:val="20"/>
          <w:szCs w:val="20"/>
        </w:rPr>
        <w:t>whether or not</w:t>
      </w:r>
      <w:proofErr w:type="gramEnd"/>
      <w:r>
        <w:rPr>
          <w:rFonts w:ascii="Verdana" w:hAnsi="Verdana"/>
          <w:sz w:val="20"/>
          <w:szCs w:val="20"/>
        </w:rPr>
        <w:t xml:space="preserve"> small firm is meeting ethical standards, etc. </w:t>
      </w:r>
    </w:p>
    <w:p w:rsidR="0059612B" w:rsidRPr="002072DB" w:rsidRDefault="002072DB" w:rsidP="002072DB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Consider listing on </w:t>
      </w:r>
      <w:proofErr w:type="spellStart"/>
      <w:r>
        <w:rPr>
          <w:rFonts w:ascii="Verdana" w:hAnsi="Verdana"/>
          <w:sz w:val="20"/>
          <w:szCs w:val="20"/>
        </w:rPr>
        <w:t>B</w:t>
      </w:r>
      <w:r w:rsidR="009B41A2">
        <w:rPr>
          <w:rFonts w:ascii="Verdana" w:hAnsi="Verdana"/>
          <w:sz w:val="20"/>
          <w:szCs w:val="20"/>
        </w:rPr>
        <w:t>eneplace</w:t>
      </w:r>
      <w:proofErr w:type="spellEnd"/>
      <w:r>
        <w:rPr>
          <w:rFonts w:ascii="Verdana" w:hAnsi="Verdana"/>
          <w:sz w:val="20"/>
          <w:szCs w:val="20"/>
        </w:rPr>
        <w:t xml:space="preserve">. If so, consider </w:t>
      </w:r>
      <w:proofErr w:type="gramStart"/>
      <w:r>
        <w:rPr>
          <w:rFonts w:ascii="Verdana" w:hAnsi="Verdana"/>
          <w:sz w:val="20"/>
          <w:szCs w:val="20"/>
        </w:rPr>
        <w:t>whether or not</w:t>
      </w:r>
      <w:proofErr w:type="gramEnd"/>
      <w:r>
        <w:rPr>
          <w:rFonts w:ascii="Verdana" w:hAnsi="Verdana"/>
          <w:sz w:val="20"/>
          <w:szCs w:val="20"/>
        </w:rPr>
        <w:t xml:space="preserve"> to </w:t>
      </w:r>
      <w:r w:rsidR="009B41A2">
        <w:rPr>
          <w:rFonts w:ascii="Verdana" w:hAnsi="Verdana"/>
          <w:sz w:val="20"/>
          <w:szCs w:val="20"/>
        </w:rPr>
        <w:t xml:space="preserve">have </w:t>
      </w:r>
      <w:r>
        <w:rPr>
          <w:rFonts w:ascii="Verdana" w:hAnsi="Verdana"/>
          <w:sz w:val="20"/>
          <w:szCs w:val="20"/>
        </w:rPr>
        <w:t xml:space="preserve">an </w:t>
      </w:r>
      <w:r w:rsidR="009B41A2">
        <w:rPr>
          <w:rFonts w:ascii="Verdana" w:hAnsi="Verdana"/>
          <w:sz w:val="20"/>
          <w:szCs w:val="20"/>
        </w:rPr>
        <w:t xml:space="preserve">Affinity Agreement like we have </w:t>
      </w:r>
      <w:r>
        <w:rPr>
          <w:rFonts w:ascii="Verdana" w:hAnsi="Verdana"/>
          <w:sz w:val="20"/>
          <w:szCs w:val="20"/>
        </w:rPr>
        <w:t xml:space="preserve">with </w:t>
      </w:r>
      <w:r w:rsidR="009B41A2">
        <w:rPr>
          <w:rFonts w:ascii="Verdana" w:hAnsi="Verdana"/>
          <w:sz w:val="20"/>
          <w:szCs w:val="20"/>
        </w:rPr>
        <w:t xml:space="preserve">Cleo. </w:t>
      </w:r>
      <w:r>
        <w:rPr>
          <w:rFonts w:ascii="Verdana" w:hAnsi="Verdana"/>
          <w:sz w:val="20"/>
          <w:szCs w:val="20"/>
        </w:rPr>
        <w:t>Consider whether they p</w:t>
      </w:r>
      <w:r w:rsidR="009B41A2">
        <w:rPr>
          <w:rFonts w:ascii="Verdana" w:hAnsi="Verdana"/>
          <w:sz w:val="20"/>
          <w:szCs w:val="20"/>
        </w:rPr>
        <w:t>ay royalty to bar</w:t>
      </w:r>
      <w:r>
        <w:rPr>
          <w:rFonts w:ascii="Verdana" w:hAnsi="Verdana"/>
          <w:sz w:val="20"/>
          <w:szCs w:val="20"/>
        </w:rPr>
        <w:t>,</w:t>
      </w:r>
      <w:r w:rsidR="009B41A2">
        <w:rPr>
          <w:rFonts w:ascii="Verdana" w:hAnsi="Verdana"/>
          <w:sz w:val="20"/>
          <w:szCs w:val="20"/>
        </w:rPr>
        <w:t xml:space="preserve"> or do we pass on the savings to members? </w:t>
      </w:r>
    </w:p>
    <w:p w:rsidR="006955DB" w:rsidRPr="005C7C21" w:rsidRDefault="006955DB" w:rsidP="005C7C21">
      <w:pPr>
        <w:rPr>
          <w:rFonts w:ascii="Verdana" w:hAnsi="Verdana"/>
          <w:sz w:val="20"/>
          <w:szCs w:val="20"/>
        </w:rPr>
      </w:pPr>
    </w:p>
    <w:p w:rsidR="008307AD" w:rsidRDefault="008307AD" w:rsidP="00D62A3B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November Agenda </w:t>
      </w:r>
    </w:p>
    <w:p w:rsidR="008307AD" w:rsidRDefault="008307AD" w:rsidP="00D62A3B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Greg would like everyone to pour through the practice portal. If you see anything that can be tweaked, report</w:t>
      </w:r>
      <w:r w:rsidR="002072DB">
        <w:rPr>
          <w:rFonts w:ascii="Verdana" w:hAnsi="Verdana"/>
          <w:sz w:val="20"/>
          <w:szCs w:val="20"/>
        </w:rPr>
        <w:t xml:space="preserve"> it</w:t>
      </w:r>
      <w:r>
        <w:rPr>
          <w:rFonts w:ascii="Verdana" w:hAnsi="Verdana"/>
          <w:sz w:val="20"/>
          <w:szCs w:val="20"/>
        </w:rPr>
        <w:t xml:space="preserve">. </w:t>
      </w:r>
    </w:p>
    <w:p w:rsidR="008307AD" w:rsidRDefault="008307AD" w:rsidP="00D62A3B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Each person should put together a list of 5-6 things the committee should accomplish in 2020 and report during the November meeting. </w:t>
      </w:r>
    </w:p>
    <w:p w:rsidR="002072DB" w:rsidRDefault="002072DB" w:rsidP="002072DB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Do we offer 3</w:t>
      </w:r>
      <w:r w:rsidRPr="009B41A2">
        <w:rPr>
          <w:rFonts w:ascii="Verdana" w:hAnsi="Verdana"/>
          <w:sz w:val="20"/>
          <w:szCs w:val="20"/>
          <w:vertAlign w:val="superscript"/>
        </w:rPr>
        <w:t>rd</w:t>
      </w:r>
      <w:r>
        <w:rPr>
          <w:rFonts w:ascii="Verdana" w:hAnsi="Verdana"/>
          <w:sz w:val="20"/>
          <w:szCs w:val="20"/>
        </w:rPr>
        <w:t xml:space="preserve"> parties that impact the practice of law and get royalty, or just at </w:t>
      </w:r>
      <w:r w:rsidR="00E35D1C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 xml:space="preserve">discount to members? Or do we have them at a CLE as a sponsor? </w:t>
      </w:r>
    </w:p>
    <w:p w:rsidR="002072DB" w:rsidRDefault="002072DB" w:rsidP="004D72EC">
      <w:pPr>
        <w:pStyle w:val="ListParagraph"/>
        <w:numPr>
          <w:ilvl w:val="3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Focus on educating the bar on vulnerabilities and providing the information by way of Article on 10 service</w:t>
      </w:r>
      <w:r w:rsidR="00FF2DA4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that you don’t know about that you need.</w:t>
      </w:r>
    </w:p>
    <w:p w:rsidR="002072DB" w:rsidRDefault="002072DB" w:rsidP="004D72EC">
      <w:pPr>
        <w:pStyle w:val="ListParagraph"/>
        <w:numPr>
          <w:ilvl w:val="3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Merge with 6 Competencies and offer vendors </w:t>
      </w:r>
      <w:r w:rsidR="00FF2DA4">
        <w:rPr>
          <w:rFonts w:ascii="Verdana" w:hAnsi="Verdana"/>
          <w:sz w:val="20"/>
          <w:szCs w:val="20"/>
        </w:rPr>
        <w:t xml:space="preserve">or </w:t>
      </w:r>
      <w:r>
        <w:rPr>
          <w:rFonts w:ascii="Verdana" w:hAnsi="Verdana"/>
          <w:sz w:val="20"/>
          <w:szCs w:val="20"/>
        </w:rPr>
        <w:t xml:space="preserve">highlights colleagues that are experts. </w:t>
      </w:r>
    </w:p>
    <w:p w:rsidR="002072DB" w:rsidRDefault="002072DB" w:rsidP="004D72EC">
      <w:pPr>
        <w:pStyle w:val="ListParagraph"/>
        <w:numPr>
          <w:ilvl w:val="3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Symposium can follow-up with vendors with booth or as faculty.</w:t>
      </w:r>
    </w:p>
    <w:p w:rsidR="002072DB" w:rsidRDefault="002072DB" w:rsidP="004D72EC">
      <w:pPr>
        <w:pStyle w:val="ListParagraph"/>
        <w:numPr>
          <w:ilvl w:val="3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After, maybe have an affinity relationship with specific vendors.</w:t>
      </w:r>
    </w:p>
    <w:p w:rsidR="002072DB" w:rsidRPr="008307AD" w:rsidRDefault="002072DB" w:rsidP="004D72EC">
      <w:pPr>
        <w:pStyle w:val="ListParagraph"/>
        <w:ind w:left="2160"/>
        <w:rPr>
          <w:rFonts w:ascii="Verdana" w:hAnsi="Verdana"/>
          <w:sz w:val="20"/>
          <w:szCs w:val="20"/>
        </w:rPr>
      </w:pPr>
    </w:p>
    <w:p w:rsidR="0069350D" w:rsidRDefault="0069350D" w:rsidP="00C23224">
      <w:pPr>
        <w:rPr>
          <w:rFonts w:ascii="Verdana" w:hAnsi="Verdana"/>
          <w:sz w:val="20"/>
          <w:szCs w:val="20"/>
        </w:rPr>
      </w:pPr>
    </w:p>
    <w:p w:rsidR="001F41B0" w:rsidRDefault="002858E3" w:rsidP="00D62A3B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Technology Articles for the Bar Journal – (1,500 words) (Greg </w:t>
      </w:r>
      <w:proofErr w:type="spellStart"/>
      <w:r>
        <w:rPr>
          <w:rFonts w:ascii="Verdana" w:hAnsi="Verdana"/>
          <w:sz w:val="20"/>
          <w:szCs w:val="20"/>
        </w:rPr>
        <w:t>Hoole</w:t>
      </w:r>
      <w:proofErr w:type="spellEnd"/>
      <w:r>
        <w:rPr>
          <w:rFonts w:ascii="Verdana" w:hAnsi="Verdana"/>
          <w:sz w:val="20"/>
          <w:szCs w:val="20"/>
        </w:rPr>
        <w:t>)</w:t>
      </w:r>
    </w:p>
    <w:p w:rsidR="002072DB" w:rsidRDefault="002858E3" w:rsidP="00D62A3B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November 15, 2019 – Steve Chambers – Virtual Law Firms </w:t>
      </w:r>
      <w:r w:rsidR="001F41B0">
        <w:rPr>
          <w:rFonts w:ascii="Verdana" w:hAnsi="Verdana"/>
          <w:sz w:val="20"/>
          <w:szCs w:val="20"/>
        </w:rPr>
        <w:t xml:space="preserve"> </w:t>
      </w:r>
    </w:p>
    <w:p w:rsidR="001F41B0" w:rsidRDefault="0059612B" w:rsidP="00D62A3B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November </w:t>
      </w:r>
      <w:r w:rsidR="00100A79">
        <w:rPr>
          <w:rFonts w:ascii="Verdana" w:hAnsi="Verdana"/>
          <w:sz w:val="20"/>
          <w:szCs w:val="20"/>
        </w:rPr>
        <w:t>15, 2019</w:t>
      </w:r>
      <w:r>
        <w:rPr>
          <w:rFonts w:ascii="Verdana" w:hAnsi="Verdana"/>
          <w:sz w:val="20"/>
          <w:szCs w:val="20"/>
        </w:rPr>
        <w:t xml:space="preserve">– </w:t>
      </w:r>
      <w:proofErr w:type="spellStart"/>
      <w:r>
        <w:rPr>
          <w:rFonts w:ascii="Verdana" w:hAnsi="Verdana"/>
          <w:sz w:val="20"/>
          <w:szCs w:val="20"/>
        </w:rPr>
        <w:t>FastCase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387A77" w:rsidRDefault="002858E3" w:rsidP="00D62A3B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January – </w:t>
      </w:r>
      <w:r w:rsidR="00387A77">
        <w:rPr>
          <w:rFonts w:ascii="Verdana" w:hAnsi="Verdana"/>
          <w:sz w:val="20"/>
          <w:szCs w:val="20"/>
        </w:rPr>
        <w:t>Romaine Marshall</w:t>
      </w:r>
    </w:p>
    <w:p w:rsidR="002858E3" w:rsidRDefault="00387A77" w:rsidP="00D62A3B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February - </w:t>
      </w:r>
      <w:r w:rsidR="002858E3">
        <w:rPr>
          <w:rFonts w:ascii="Verdana" w:hAnsi="Verdana"/>
          <w:sz w:val="20"/>
          <w:szCs w:val="20"/>
        </w:rPr>
        <w:t xml:space="preserve">Bryan Pack – How the Bar is Working with Lawyers that aren’t on the Wasatch Front. </w:t>
      </w:r>
    </w:p>
    <w:p w:rsidR="002072DB" w:rsidRDefault="00100A79" w:rsidP="00100A79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Touch on </w:t>
      </w:r>
      <w:bookmarkStart w:id="1" w:name="_GoBack"/>
      <w:bookmarkEnd w:id="1"/>
      <w:r>
        <w:rPr>
          <w:rFonts w:ascii="Verdana" w:hAnsi="Verdana"/>
          <w:sz w:val="20"/>
          <w:szCs w:val="20"/>
        </w:rPr>
        <w:t xml:space="preserve">growth in CLE webcasts. </w:t>
      </w:r>
    </w:p>
    <w:p w:rsidR="00100A79" w:rsidRDefault="00100A79" w:rsidP="00100A79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Broadcast from Bar to court houses and attendees </w:t>
      </w:r>
      <w:r w:rsidR="005C7C21">
        <w:rPr>
          <w:rFonts w:ascii="Verdana" w:hAnsi="Verdana"/>
          <w:sz w:val="20"/>
          <w:szCs w:val="20"/>
        </w:rPr>
        <w:t>will get</w:t>
      </w:r>
      <w:r>
        <w:rPr>
          <w:rFonts w:ascii="Verdana" w:hAnsi="Verdana"/>
          <w:sz w:val="20"/>
          <w:szCs w:val="20"/>
        </w:rPr>
        <w:t xml:space="preserve"> live credit. </w:t>
      </w:r>
    </w:p>
    <w:p w:rsidR="00FB0B11" w:rsidRDefault="00FB0B11" w:rsidP="00D62A3B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Other ideas for articles</w:t>
      </w:r>
    </w:p>
    <w:p w:rsidR="00775FE8" w:rsidRDefault="00FB0B11" w:rsidP="00D62A3B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Non-technology innovation and document management 101</w:t>
      </w:r>
    </w:p>
    <w:p w:rsidR="00FB0B11" w:rsidRDefault="00FB0B11" w:rsidP="00D62A3B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Value of public outreach</w:t>
      </w:r>
    </w:p>
    <w:p w:rsidR="00100A79" w:rsidRDefault="00100A79" w:rsidP="00D62A3B">
      <w:pPr>
        <w:pStyle w:val="ListParagraph"/>
        <w:numPr>
          <w:ilvl w:val="2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 service that you don’t know about that you need.</w:t>
      </w:r>
    </w:p>
    <w:p w:rsidR="00100A79" w:rsidRDefault="00100A79" w:rsidP="00100A79">
      <w:pPr>
        <w:pStyle w:val="ListParagraph"/>
        <w:ind w:left="2160"/>
        <w:rPr>
          <w:rFonts w:ascii="Verdana" w:hAnsi="Verdana"/>
          <w:sz w:val="20"/>
          <w:szCs w:val="20"/>
        </w:rPr>
      </w:pPr>
    </w:p>
    <w:p w:rsidR="00100A79" w:rsidRDefault="00100A79" w:rsidP="00100A79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Access to Justice wants to revamp website. </w:t>
      </w:r>
    </w:p>
    <w:p w:rsidR="00100A79" w:rsidRDefault="00100A79" w:rsidP="00100A79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This committee is to make recommendations</w:t>
      </w:r>
      <w:r w:rsidR="002572A2">
        <w:rPr>
          <w:rFonts w:ascii="Verdana" w:hAnsi="Verdana"/>
          <w:sz w:val="20"/>
          <w:szCs w:val="20"/>
        </w:rPr>
        <w:t xml:space="preserve"> on how to make things available</w:t>
      </w:r>
      <w:r>
        <w:rPr>
          <w:rFonts w:ascii="Verdana" w:hAnsi="Verdana"/>
          <w:sz w:val="20"/>
          <w:szCs w:val="20"/>
        </w:rPr>
        <w:t xml:space="preserve">, not to manage the website. </w:t>
      </w:r>
    </w:p>
    <w:p w:rsidR="00100A79" w:rsidRDefault="00100A79" w:rsidP="00100A79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It is not recommended that we revamp the site</w:t>
      </w:r>
      <w:r w:rsidR="002572A2">
        <w:rPr>
          <w:rFonts w:ascii="Verdana" w:hAnsi="Verdana"/>
          <w:sz w:val="20"/>
          <w:szCs w:val="20"/>
        </w:rPr>
        <w:t xml:space="preserve">; work within the confines of the existing infrastructure. </w:t>
      </w:r>
    </w:p>
    <w:p w:rsidR="00775FE8" w:rsidRDefault="00775FE8" w:rsidP="00775FE8">
      <w:pPr>
        <w:rPr>
          <w:rFonts w:ascii="Verdana" w:hAnsi="Verdana"/>
          <w:sz w:val="20"/>
          <w:szCs w:val="20"/>
        </w:rPr>
      </w:pPr>
    </w:p>
    <w:p w:rsidR="00E97D93" w:rsidRPr="005F1968" w:rsidRDefault="00E97D93" w:rsidP="00D62A3B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F1968">
        <w:rPr>
          <w:rFonts w:ascii="Verdana" w:hAnsi="Verdana"/>
          <w:sz w:val="20"/>
          <w:szCs w:val="20"/>
        </w:rPr>
        <w:t xml:space="preserve">Next meeting </w:t>
      </w:r>
      <w:r w:rsidR="00797CD7">
        <w:rPr>
          <w:rFonts w:ascii="Verdana" w:hAnsi="Verdana"/>
          <w:sz w:val="20"/>
          <w:szCs w:val="20"/>
        </w:rPr>
        <w:t>November</w:t>
      </w:r>
      <w:r w:rsidRPr="005F1968">
        <w:rPr>
          <w:rFonts w:ascii="Verdana" w:hAnsi="Verdana"/>
          <w:sz w:val="20"/>
          <w:szCs w:val="20"/>
        </w:rPr>
        <w:t xml:space="preserve"> </w:t>
      </w:r>
      <w:r w:rsidR="00797CD7">
        <w:rPr>
          <w:rFonts w:ascii="Verdana" w:hAnsi="Verdana"/>
          <w:sz w:val="20"/>
          <w:szCs w:val="20"/>
        </w:rPr>
        <w:t>5</w:t>
      </w:r>
      <w:r w:rsidRPr="005F1968">
        <w:rPr>
          <w:rFonts w:ascii="Verdana" w:hAnsi="Verdana"/>
          <w:sz w:val="20"/>
          <w:szCs w:val="20"/>
        </w:rPr>
        <w:t>, 2019.</w:t>
      </w:r>
    </w:p>
    <w:p w:rsidR="00E97D93" w:rsidRPr="005F1968" w:rsidRDefault="00E97D93" w:rsidP="00E97D93">
      <w:pPr>
        <w:rPr>
          <w:rFonts w:ascii="Verdana" w:hAnsi="Verdana"/>
          <w:sz w:val="20"/>
          <w:szCs w:val="20"/>
        </w:rPr>
      </w:pPr>
    </w:p>
    <w:p w:rsidR="00925279" w:rsidRDefault="00E97D93" w:rsidP="00D62A3B">
      <w:pPr>
        <w:pStyle w:val="ListParagraph"/>
        <w:numPr>
          <w:ilvl w:val="0"/>
          <w:numId w:val="2"/>
        </w:numPr>
        <w:spacing w:line="180" w:lineRule="exact"/>
        <w:rPr>
          <w:rFonts w:ascii="Arial" w:hAnsi="Arial" w:cs="Arial"/>
          <w:sz w:val="16"/>
        </w:rPr>
      </w:pPr>
      <w:r w:rsidRPr="005F1968">
        <w:rPr>
          <w:rFonts w:ascii="Verdana" w:hAnsi="Verdana"/>
          <w:sz w:val="20"/>
          <w:szCs w:val="20"/>
        </w:rPr>
        <w:t>Adjourn</w:t>
      </w:r>
      <w:r w:rsidRPr="005F1968">
        <w:rPr>
          <w:rFonts w:ascii="Arial" w:hAnsi="Arial" w:cs="Arial"/>
          <w:sz w:val="16"/>
        </w:rPr>
        <w:t xml:space="preserve"> </w:t>
      </w:r>
    </w:p>
    <w:p w:rsidR="00987842" w:rsidRPr="00987842" w:rsidRDefault="00987842" w:rsidP="00987842">
      <w:pPr>
        <w:pStyle w:val="ListParagraph"/>
        <w:rPr>
          <w:rFonts w:ascii="Arial" w:hAnsi="Arial" w:cs="Arial"/>
          <w:sz w:val="16"/>
        </w:rPr>
      </w:pPr>
    </w:p>
    <w:p w:rsidR="00987842" w:rsidRPr="00987842" w:rsidRDefault="00987842" w:rsidP="00987842">
      <w:pPr>
        <w:spacing w:line="180" w:lineRule="exact"/>
        <w:rPr>
          <w:rFonts w:ascii="Arial" w:hAnsi="Arial" w:cs="Arial"/>
          <w:sz w:val="16"/>
        </w:rPr>
      </w:pPr>
    </w:p>
    <w:sectPr w:rsidR="00987842" w:rsidRPr="00987842" w:rsidSect="00EE5B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F6B" w:rsidRDefault="00161F6B" w:rsidP="003F0E1C">
      <w:r>
        <w:separator/>
      </w:r>
    </w:p>
  </w:endnote>
  <w:endnote w:type="continuationSeparator" w:id="0">
    <w:p w:rsidR="00161F6B" w:rsidRDefault="00161F6B" w:rsidP="003F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E1C" w:rsidRDefault="003F0E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E1C" w:rsidRDefault="003F0E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E1C" w:rsidRDefault="003F0E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F6B" w:rsidRDefault="00161F6B" w:rsidP="003F0E1C">
      <w:r>
        <w:separator/>
      </w:r>
    </w:p>
  </w:footnote>
  <w:footnote w:type="continuationSeparator" w:id="0">
    <w:p w:rsidR="00161F6B" w:rsidRDefault="00161F6B" w:rsidP="003F0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E1C" w:rsidRDefault="003F0E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E1C" w:rsidRDefault="003F0E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E1C" w:rsidRDefault="003F0E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495"/>
    <w:multiLevelType w:val="multilevel"/>
    <w:tmpl w:val="496055D8"/>
    <w:name w:val="JHR"/>
    <w:styleLink w:val="Style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left="0" w:firstLine="108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0" w:firstLine="14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0" w:firstLine="180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2160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0" w:firstLine="252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0" w:firstLine="2880"/>
      </w:pPr>
      <w:rPr>
        <w:rFonts w:hint="default"/>
      </w:rPr>
    </w:lvl>
  </w:abstractNum>
  <w:abstractNum w:abstractNumId="1" w15:restartNumberingAfterBreak="0">
    <w:nsid w:val="0F015271"/>
    <w:multiLevelType w:val="hybridMultilevel"/>
    <w:tmpl w:val="7A4E6EA0"/>
    <w:lvl w:ilvl="0" w:tplc="396C45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5AAE5A9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A479D"/>
    <w:multiLevelType w:val="hybridMultilevel"/>
    <w:tmpl w:val="AAA6250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49A0DEA4">
      <w:start w:val="1"/>
      <w:numFmt w:val="lowerLetter"/>
      <w:lvlText w:val="%2."/>
      <w:lvlJc w:val="left"/>
      <w:pPr>
        <w:ind w:left="2520" w:hanging="360"/>
      </w:pPr>
      <w:rPr>
        <w:rFonts w:ascii="Verdana" w:eastAsiaTheme="minorHAnsi" w:hAnsi="Verdana" w:cstheme="minorBidi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16044B"/>
    <w:multiLevelType w:val="hybridMultilevel"/>
    <w:tmpl w:val="7A4E6EA0"/>
    <w:lvl w:ilvl="0" w:tplc="396C45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5AAE5A9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E14D0"/>
    <w:multiLevelType w:val="hybridMultilevel"/>
    <w:tmpl w:val="30ACA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10908"/>
    <w:multiLevelType w:val="hybridMultilevel"/>
    <w:tmpl w:val="657259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2C25BD"/>
    <w:multiLevelType w:val="hybridMultilevel"/>
    <w:tmpl w:val="7A4E6EA0"/>
    <w:lvl w:ilvl="0" w:tplc="396C45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5AAE5A9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C7C8D"/>
    <w:multiLevelType w:val="hybridMultilevel"/>
    <w:tmpl w:val="2D56B0BA"/>
    <w:lvl w:ilvl="0" w:tplc="228CB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53582E"/>
    <w:multiLevelType w:val="hybridMultilevel"/>
    <w:tmpl w:val="F2983754"/>
    <w:lvl w:ilvl="0" w:tplc="4F781E9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856A3"/>
    <w:multiLevelType w:val="hybridMultilevel"/>
    <w:tmpl w:val="085C0D50"/>
    <w:lvl w:ilvl="0" w:tplc="DB4ECD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7EC2548"/>
    <w:multiLevelType w:val="hybridMultilevel"/>
    <w:tmpl w:val="F13AC2F2"/>
    <w:lvl w:ilvl="0" w:tplc="3872D288">
      <w:start w:val="1"/>
      <w:numFmt w:val="decimal"/>
      <w:lvlText w:val="%1."/>
      <w:lvlJc w:val="left"/>
      <w:pPr>
        <w:ind w:left="540" w:hanging="360"/>
      </w:pPr>
      <w:rPr>
        <w:rFonts w:ascii="Verdana" w:hAnsi="Verdan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5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4837-2313-1482, v. 1"/>
    <w:docVar w:name="ndGeneratedStampLocation" w:val="LastPage"/>
  </w:docVars>
  <w:rsids>
    <w:rsidRoot w:val="00C53301"/>
    <w:rsid w:val="00000BB6"/>
    <w:rsid w:val="00002365"/>
    <w:rsid w:val="000040D7"/>
    <w:rsid w:val="00004E52"/>
    <w:rsid w:val="00032F51"/>
    <w:rsid w:val="0005660F"/>
    <w:rsid w:val="00065FA9"/>
    <w:rsid w:val="000719C2"/>
    <w:rsid w:val="00081ECA"/>
    <w:rsid w:val="00094F02"/>
    <w:rsid w:val="000955C2"/>
    <w:rsid w:val="000A7349"/>
    <w:rsid w:val="000B1FA1"/>
    <w:rsid w:val="000B5636"/>
    <w:rsid w:val="000C0A0B"/>
    <w:rsid w:val="000C140D"/>
    <w:rsid w:val="000C589C"/>
    <w:rsid w:val="000C5D01"/>
    <w:rsid w:val="000D0F40"/>
    <w:rsid w:val="000D268E"/>
    <w:rsid w:val="000D7E5B"/>
    <w:rsid w:val="000E58AE"/>
    <w:rsid w:val="000F1A90"/>
    <w:rsid w:val="00100A79"/>
    <w:rsid w:val="001103CE"/>
    <w:rsid w:val="00113F1B"/>
    <w:rsid w:val="0011547B"/>
    <w:rsid w:val="00116465"/>
    <w:rsid w:val="00117885"/>
    <w:rsid w:val="00127454"/>
    <w:rsid w:val="00133F5F"/>
    <w:rsid w:val="00152484"/>
    <w:rsid w:val="00154EF0"/>
    <w:rsid w:val="00161AC7"/>
    <w:rsid w:val="00161F6B"/>
    <w:rsid w:val="00163BDE"/>
    <w:rsid w:val="00165A2C"/>
    <w:rsid w:val="00187AE7"/>
    <w:rsid w:val="00197CE1"/>
    <w:rsid w:val="001A0349"/>
    <w:rsid w:val="001A70FB"/>
    <w:rsid w:val="001C262A"/>
    <w:rsid w:val="001C5A43"/>
    <w:rsid w:val="001D22AE"/>
    <w:rsid w:val="001D5C01"/>
    <w:rsid w:val="001E5C38"/>
    <w:rsid w:val="001F074D"/>
    <w:rsid w:val="001F41B0"/>
    <w:rsid w:val="00201A88"/>
    <w:rsid w:val="00202974"/>
    <w:rsid w:val="002058CD"/>
    <w:rsid w:val="002060C9"/>
    <w:rsid w:val="002072DB"/>
    <w:rsid w:val="00215C2A"/>
    <w:rsid w:val="002169EA"/>
    <w:rsid w:val="00217F14"/>
    <w:rsid w:val="00220CB1"/>
    <w:rsid w:val="00225724"/>
    <w:rsid w:val="002320C6"/>
    <w:rsid w:val="002378A1"/>
    <w:rsid w:val="0024069C"/>
    <w:rsid w:val="00242038"/>
    <w:rsid w:val="0025197D"/>
    <w:rsid w:val="002530E0"/>
    <w:rsid w:val="002535A9"/>
    <w:rsid w:val="00255CCC"/>
    <w:rsid w:val="002572A2"/>
    <w:rsid w:val="002740A2"/>
    <w:rsid w:val="00280AEC"/>
    <w:rsid w:val="00283FD9"/>
    <w:rsid w:val="002858E3"/>
    <w:rsid w:val="002874C3"/>
    <w:rsid w:val="00295B42"/>
    <w:rsid w:val="00297849"/>
    <w:rsid w:val="002A2BAB"/>
    <w:rsid w:val="002A616A"/>
    <w:rsid w:val="002B7470"/>
    <w:rsid w:val="002C139F"/>
    <w:rsid w:val="002D5E62"/>
    <w:rsid w:val="002D5F5C"/>
    <w:rsid w:val="002E060E"/>
    <w:rsid w:val="0031046B"/>
    <w:rsid w:val="00313242"/>
    <w:rsid w:val="003207AE"/>
    <w:rsid w:val="003231D1"/>
    <w:rsid w:val="00334010"/>
    <w:rsid w:val="00346506"/>
    <w:rsid w:val="0036628D"/>
    <w:rsid w:val="0037213A"/>
    <w:rsid w:val="00377012"/>
    <w:rsid w:val="003855F8"/>
    <w:rsid w:val="00387A77"/>
    <w:rsid w:val="003922B9"/>
    <w:rsid w:val="00393DDC"/>
    <w:rsid w:val="003A4534"/>
    <w:rsid w:val="003A49B0"/>
    <w:rsid w:val="003B1C1E"/>
    <w:rsid w:val="003B41C1"/>
    <w:rsid w:val="003C4D1C"/>
    <w:rsid w:val="003D1437"/>
    <w:rsid w:val="003D19BA"/>
    <w:rsid w:val="003D4EB5"/>
    <w:rsid w:val="003D587C"/>
    <w:rsid w:val="003E03D5"/>
    <w:rsid w:val="003E3626"/>
    <w:rsid w:val="003E79E5"/>
    <w:rsid w:val="003F0E1C"/>
    <w:rsid w:val="00402AB9"/>
    <w:rsid w:val="00407285"/>
    <w:rsid w:val="00457112"/>
    <w:rsid w:val="00460977"/>
    <w:rsid w:val="0046704A"/>
    <w:rsid w:val="00467BF7"/>
    <w:rsid w:val="00470574"/>
    <w:rsid w:val="00486156"/>
    <w:rsid w:val="004A1CF7"/>
    <w:rsid w:val="004A7123"/>
    <w:rsid w:val="004C29F5"/>
    <w:rsid w:val="004D0D38"/>
    <w:rsid w:val="004D2099"/>
    <w:rsid w:val="004D72EC"/>
    <w:rsid w:val="004F198A"/>
    <w:rsid w:val="004F4183"/>
    <w:rsid w:val="004F4667"/>
    <w:rsid w:val="0050077F"/>
    <w:rsid w:val="005029C7"/>
    <w:rsid w:val="00533F32"/>
    <w:rsid w:val="00534F6B"/>
    <w:rsid w:val="005741E4"/>
    <w:rsid w:val="00590389"/>
    <w:rsid w:val="005912A3"/>
    <w:rsid w:val="0059612B"/>
    <w:rsid w:val="005B0093"/>
    <w:rsid w:val="005C27B6"/>
    <w:rsid w:val="005C7C21"/>
    <w:rsid w:val="005D6B61"/>
    <w:rsid w:val="005F1968"/>
    <w:rsid w:val="005F5689"/>
    <w:rsid w:val="00610249"/>
    <w:rsid w:val="006179F9"/>
    <w:rsid w:val="00617EB5"/>
    <w:rsid w:val="00635C4C"/>
    <w:rsid w:val="00641648"/>
    <w:rsid w:val="00642C45"/>
    <w:rsid w:val="00645C32"/>
    <w:rsid w:val="006528B3"/>
    <w:rsid w:val="0065354F"/>
    <w:rsid w:val="00654279"/>
    <w:rsid w:val="0067155F"/>
    <w:rsid w:val="006779D2"/>
    <w:rsid w:val="0068619C"/>
    <w:rsid w:val="00690366"/>
    <w:rsid w:val="0069350D"/>
    <w:rsid w:val="006955DB"/>
    <w:rsid w:val="006A0631"/>
    <w:rsid w:val="006A273B"/>
    <w:rsid w:val="006A538A"/>
    <w:rsid w:val="006B7150"/>
    <w:rsid w:val="006C3747"/>
    <w:rsid w:val="006C37E8"/>
    <w:rsid w:val="006C64C6"/>
    <w:rsid w:val="006C7871"/>
    <w:rsid w:val="006E1A8D"/>
    <w:rsid w:val="006F3723"/>
    <w:rsid w:val="00700C2C"/>
    <w:rsid w:val="007051ED"/>
    <w:rsid w:val="00706F0D"/>
    <w:rsid w:val="00707B4E"/>
    <w:rsid w:val="00711147"/>
    <w:rsid w:val="007159FB"/>
    <w:rsid w:val="007233A8"/>
    <w:rsid w:val="00726E9A"/>
    <w:rsid w:val="00732922"/>
    <w:rsid w:val="00734B0F"/>
    <w:rsid w:val="00736E5F"/>
    <w:rsid w:val="00754E40"/>
    <w:rsid w:val="00760F3F"/>
    <w:rsid w:val="00763E2B"/>
    <w:rsid w:val="007651BB"/>
    <w:rsid w:val="00766E32"/>
    <w:rsid w:val="00775FE8"/>
    <w:rsid w:val="00792480"/>
    <w:rsid w:val="007968D7"/>
    <w:rsid w:val="00797CD7"/>
    <w:rsid w:val="007A3A56"/>
    <w:rsid w:val="007A7F46"/>
    <w:rsid w:val="007B6293"/>
    <w:rsid w:val="007B6446"/>
    <w:rsid w:val="007C0AC3"/>
    <w:rsid w:val="007C0E9D"/>
    <w:rsid w:val="007C5E2A"/>
    <w:rsid w:val="007C610C"/>
    <w:rsid w:val="007D0F1E"/>
    <w:rsid w:val="007F0CE0"/>
    <w:rsid w:val="007F32D1"/>
    <w:rsid w:val="0080156C"/>
    <w:rsid w:val="00815609"/>
    <w:rsid w:val="0082017D"/>
    <w:rsid w:val="008307AD"/>
    <w:rsid w:val="008364DE"/>
    <w:rsid w:val="00855524"/>
    <w:rsid w:val="008555BE"/>
    <w:rsid w:val="00865BF7"/>
    <w:rsid w:val="00886B54"/>
    <w:rsid w:val="00890E72"/>
    <w:rsid w:val="008B3DC7"/>
    <w:rsid w:val="008B5EAD"/>
    <w:rsid w:val="008B6EB1"/>
    <w:rsid w:val="008E1B94"/>
    <w:rsid w:val="008E4DE9"/>
    <w:rsid w:val="008F3FF8"/>
    <w:rsid w:val="00902FF7"/>
    <w:rsid w:val="0091026C"/>
    <w:rsid w:val="00913EE6"/>
    <w:rsid w:val="00923119"/>
    <w:rsid w:val="00925279"/>
    <w:rsid w:val="009336A8"/>
    <w:rsid w:val="009627CE"/>
    <w:rsid w:val="00967961"/>
    <w:rsid w:val="00975167"/>
    <w:rsid w:val="00987842"/>
    <w:rsid w:val="00991BE6"/>
    <w:rsid w:val="009965F3"/>
    <w:rsid w:val="009A53E4"/>
    <w:rsid w:val="009B3181"/>
    <w:rsid w:val="009B41A2"/>
    <w:rsid w:val="009C5D18"/>
    <w:rsid w:val="009D0DA8"/>
    <w:rsid w:val="009F2277"/>
    <w:rsid w:val="009F32A3"/>
    <w:rsid w:val="00A077A5"/>
    <w:rsid w:val="00A1182B"/>
    <w:rsid w:val="00A2612A"/>
    <w:rsid w:val="00A2662F"/>
    <w:rsid w:val="00A37D1A"/>
    <w:rsid w:val="00A43958"/>
    <w:rsid w:val="00A4450B"/>
    <w:rsid w:val="00A54395"/>
    <w:rsid w:val="00A604DB"/>
    <w:rsid w:val="00A74AA4"/>
    <w:rsid w:val="00A752C2"/>
    <w:rsid w:val="00A82129"/>
    <w:rsid w:val="00A8271B"/>
    <w:rsid w:val="00A85B43"/>
    <w:rsid w:val="00A876E0"/>
    <w:rsid w:val="00AA18BD"/>
    <w:rsid w:val="00AC28ED"/>
    <w:rsid w:val="00AD1CEA"/>
    <w:rsid w:val="00AD4EB7"/>
    <w:rsid w:val="00AD504A"/>
    <w:rsid w:val="00AD623C"/>
    <w:rsid w:val="00AE1E95"/>
    <w:rsid w:val="00AF6B62"/>
    <w:rsid w:val="00B1712A"/>
    <w:rsid w:val="00B279A7"/>
    <w:rsid w:val="00B27BF2"/>
    <w:rsid w:val="00B31254"/>
    <w:rsid w:val="00B35F78"/>
    <w:rsid w:val="00B43B3C"/>
    <w:rsid w:val="00B43D65"/>
    <w:rsid w:val="00B617E8"/>
    <w:rsid w:val="00B61FBA"/>
    <w:rsid w:val="00B83F4F"/>
    <w:rsid w:val="00B86B23"/>
    <w:rsid w:val="00B960BE"/>
    <w:rsid w:val="00B963E0"/>
    <w:rsid w:val="00BA016F"/>
    <w:rsid w:val="00BA2127"/>
    <w:rsid w:val="00BB4970"/>
    <w:rsid w:val="00BC01F7"/>
    <w:rsid w:val="00BC0C86"/>
    <w:rsid w:val="00BC4DA3"/>
    <w:rsid w:val="00BC6161"/>
    <w:rsid w:val="00BD14ED"/>
    <w:rsid w:val="00BD1695"/>
    <w:rsid w:val="00BF130F"/>
    <w:rsid w:val="00BF7F2A"/>
    <w:rsid w:val="00C00006"/>
    <w:rsid w:val="00C02255"/>
    <w:rsid w:val="00C14068"/>
    <w:rsid w:val="00C23224"/>
    <w:rsid w:val="00C23247"/>
    <w:rsid w:val="00C26CEB"/>
    <w:rsid w:val="00C27926"/>
    <w:rsid w:val="00C4275D"/>
    <w:rsid w:val="00C5061B"/>
    <w:rsid w:val="00C53301"/>
    <w:rsid w:val="00C53493"/>
    <w:rsid w:val="00C71DD5"/>
    <w:rsid w:val="00C84281"/>
    <w:rsid w:val="00C844EE"/>
    <w:rsid w:val="00CA29C7"/>
    <w:rsid w:val="00CA68EE"/>
    <w:rsid w:val="00CD0201"/>
    <w:rsid w:val="00CD1AAF"/>
    <w:rsid w:val="00CF366E"/>
    <w:rsid w:val="00D02ADD"/>
    <w:rsid w:val="00D07C4D"/>
    <w:rsid w:val="00D1176A"/>
    <w:rsid w:val="00D1216F"/>
    <w:rsid w:val="00D22192"/>
    <w:rsid w:val="00D477ED"/>
    <w:rsid w:val="00D51428"/>
    <w:rsid w:val="00D62A3B"/>
    <w:rsid w:val="00D96D59"/>
    <w:rsid w:val="00D96F7E"/>
    <w:rsid w:val="00DA200B"/>
    <w:rsid w:val="00DA502F"/>
    <w:rsid w:val="00DB591C"/>
    <w:rsid w:val="00DC2B71"/>
    <w:rsid w:val="00DE773E"/>
    <w:rsid w:val="00E35D1C"/>
    <w:rsid w:val="00E53BC1"/>
    <w:rsid w:val="00E66C82"/>
    <w:rsid w:val="00E90503"/>
    <w:rsid w:val="00E92FCC"/>
    <w:rsid w:val="00E96C40"/>
    <w:rsid w:val="00E97D93"/>
    <w:rsid w:val="00EB1B41"/>
    <w:rsid w:val="00EC0D08"/>
    <w:rsid w:val="00ED27DB"/>
    <w:rsid w:val="00ED505E"/>
    <w:rsid w:val="00EE5BBA"/>
    <w:rsid w:val="00EF0C91"/>
    <w:rsid w:val="00EF3F5C"/>
    <w:rsid w:val="00EF453D"/>
    <w:rsid w:val="00EF54BC"/>
    <w:rsid w:val="00F01520"/>
    <w:rsid w:val="00F029B2"/>
    <w:rsid w:val="00F10A68"/>
    <w:rsid w:val="00F150D9"/>
    <w:rsid w:val="00F1730E"/>
    <w:rsid w:val="00F257DF"/>
    <w:rsid w:val="00F42E13"/>
    <w:rsid w:val="00F46B31"/>
    <w:rsid w:val="00F60ADB"/>
    <w:rsid w:val="00F66E8C"/>
    <w:rsid w:val="00F75B96"/>
    <w:rsid w:val="00F810F1"/>
    <w:rsid w:val="00F829B2"/>
    <w:rsid w:val="00FB0B11"/>
    <w:rsid w:val="00FC7FCF"/>
    <w:rsid w:val="00FD15D4"/>
    <w:rsid w:val="00FE1B53"/>
    <w:rsid w:val="00FE227E"/>
    <w:rsid w:val="00FE2417"/>
    <w:rsid w:val="00FF0A54"/>
    <w:rsid w:val="00FF29C6"/>
    <w:rsid w:val="00FF2DA4"/>
    <w:rsid w:val="00F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C1967"/>
  <w15:chartTrackingRefBased/>
  <w15:docId w15:val="{7D0C5233-71A6-49CB-BADE-5EB04790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E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E1C"/>
  </w:style>
  <w:style w:type="paragraph" w:styleId="Footer">
    <w:name w:val="footer"/>
    <w:basedOn w:val="Normal"/>
    <w:link w:val="FooterChar"/>
    <w:uiPriority w:val="99"/>
    <w:unhideWhenUsed/>
    <w:rsid w:val="003F0E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E1C"/>
  </w:style>
  <w:style w:type="paragraph" w:styleId="BalloonText">
    <w:name w:val="Balloon Text"/>
    <w:basedOn w:val="Normal"/>
    <w:link w:val="BalloonTextChar"/>
    <w:uiPriority w:val="99"/>
    <w:semiHidden/>
    <w:unhideWhenUsed/>
    <w:rsid w:val="00F029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9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19C2"/>
    <w:rPr>
      <w:color w:val="0563C1" w:themeColor="hyperlink"/>
      <w:u w:val="single"/>
    </w:rPr>
  </w:style>
  <w:style w:type="numbering" w:customStyle="1" w:styleId="Style1">
    <w:name w:val="Style1"/>
    <w:uiPriority w:val="99"/>
    <w:rsid w:val="0031046B"/>
    <w:pPr>
      <w:numPr>
        <w:numId w:val="5"/>
      </w:numPr>
    </w:pPr>
  </w:style>
  <w:style w:type="table" w:styleId="TableGrid">
    <w:name w:val="Table Grid"/>
    <w:basedOn w:val="TableNormal"/>
    <w:uiPriority w:val="39"/>
    <w:rsid w:val="002B7470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</dc:creator>
  <cp:keywords/>
  <dc:description/>
  <cp:lastModifiedBy>Krysta</cp:lastModifiedBy>
  <cp:revision>18</cp:revision>
  <dcterms:created xsi:type="dcterms:W3CDTF">2019-09-26T20:57:00Z</dcterms:created>
  <dcterms:modified xsi:type="dcterms:W3CDTF">2019-10-29T16:25:00Z</dcterms:modified>
</cp:coreProperties>
</file>